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5D" w:rsidRPr="00983A5D" w:rsidRDefault="00983A5D" w:rsidP="001562D7">
      <w:pPr>
        <w:jc w:val="center"/>
        <w:rPr>
          <w:sz w:val="28"/>
          <w:szCs w:val="28"/>
          <w:lang w:val="en-US"/>
        </w:rPr>
      </w:pPr>
      <w:bookmarkStart w:id="0" w:name="_GoBack"/>
      <w:r w:rsidRPr="00983A5D">
        <w:rPr>
          <w:sz w:val="28"/>
          <w:szCs w:val="28"/>
          <w:lang w:val="en-US"/>
        </w:rPr>
        <w:t>Multigenerational dialogue supporting Local Agenda 21</w:t>
      </w:r>
    </w:p>
    <w:bookmarkEnd w:id="0"/>
    <w:p w:rsidR="00E55F0B" w:rsidRPr="00983A5D" w:rsidRDefault="00E55F0B">
      <w:pPr>
        <w:rPr>
          <w:lang w:val="en-US"/>
        </w:rPr>
      </w:pPr>
    </w:p>
    <w:p w:rsidR="00E55F0B" w:rsidRPr="00983A5D" w:rsidRDefault="00983A5D">
      <w:pPr>
        <w:rPr>
          <w:u w:val="single"/>
          <w:lang w:val="en-US"/>
        </w:rPr>
      </w:pPr>
      <w:r w:rsidRPr="00983A5D">
        <w:rPr>
          <w:u w:val="single"/>
          <w:lang w:val="en-US"/>
        </w:rPr>
        <w:t>Aim</w:t>
      </w:r>
    </w:p>
    <w:p w:rsidR="00983A5D" w:rsidRPr="00983A5D" w:rsidRDefault="00983A5D" w:rsidP="003100DB">
      <w:pPr>
        <w:spacing w:before="240" w:after="0" w:line="240" w:lineRule="auto"/>
        <w:ind w:left="714" w:hanging="357"/>
        <w:rPr>
          <w:lang w:val="en-US"/>
        </w:rPr>
      </w:pPr>
      <w:r w:rsidRPr="00983A5D">
        <w:rPr>
          <w:lang w:val="en-US"/>
        </w:rPr>
        <w:t>Main aim of this Project is to create different forms of joint action</w:t>
      </w:r>
      <w:r>
        <w:rPr>
          <w:lang w:val="en-US"/>
        </w:rPr>
        <w:t>s</w:t>
      </w:r>
      <w:r w:rsidRPr="00983A5D">
        <w:rPr>
          <w:lang w:val="en-US"/>
        </w:rPr>
        <w:t xml:space="preserve"> for youth and seniors connected to realization of LA21 initiatives. </w:t>
      </w:r>
    </w:p>
    <w:p w:rsidR="00E55F0B" w:rsidRPr="00983A5D" w:rsidRDefault="00983A5D" w:rsidP="003100DB">
      <w:pPr>
        <w:spacing w:before="240" w:after="0" w:line="240" w:lineRule="auto"/>
        <w:ind w:left="714" w:hanging="357"/>
        <w:rPr>
          <w:lang w:val="en-US"/>
        </w:rPr>
      </w:pPr>
      <w:proofErr w:type="spellStart"/>
      <w:r>
        <w:t>Why</w:t>
      </w:r>
      <w:proofErr w:type="spellEnd"/>
      <w:r>
        <w:t xml:space="preserve">? </w:t>
      </w:r>
      <w:r w:rsidRPr="00983A5D">
        <w:rPr>
          <w:lang w:val="en-US"/>
        </w:rPr>
        <w:t xml:space="preserve">Local Agenda 21 has very weak </w:t>
      </w:r>
      <w:r w:rsidR="00162AE2" w:rsidRPr="00983A5D">
        <w:rPr>
          <w:lang w:val="en-US"/>
        </w:rPr>
        <w:t>support</w:t>
      </w:r>
      <w:r w:rsidRPr="00983A5D">
        <w:rPr>
          <w:lang w:val="en-US"/>
        </w:rPr>
        <w:t xml:space="preserve"> on local level. Activation of </w:t>
      </w:r>
      <w:r>
        <w:rPr>
          <w:lang w:val="en-US"/>
        </w:rPr>
        <w:t xml:space="preserve">local </w:t>
      </w:r>
      <w:r w:rsidRPr="00983A5D">
        <w:rPr>
          <w:lang w:val="en-US"/>
        </w:rPr>
        <w:t xml:space="preserve">environment, who </w:t>
      </w:r>
      <w:r>
        <w:rPr>
          <w:lang w:val="en-US"/>
        </w:rPr>
        <w:t>h</w:t>
      </w:r>
      <w:r w:rsidRPr="00983A5D">
        <w:rPr>
          <w:lang w:val="en-US"/>
        </w:rPr>
        <w:t xml:space="preserve">as major </w:t>
      </w:r>
      <w:r>
        <w:rPr>
          <w:lang w:val="en-US"/>
        </w:rPr>
        <w:t xml:space="preserve">social </w:t>
      </w:r>
      <w:r w:rsidR="00162AE2" w:rsidRPr="00983A5D">
        <w:rPr>
          <w:lang w:val="en-US"/>
        </w:rPr>
        <w:t>potential</w:t>
      </w:r>
      <w:r w:rsidR="00162AE2">
        <w:rPr>
          <w:lang w:val="en-US"/>
        </w:rPr>
        <w:t xml:space="preserve"> may</w:t>
      </w:r>
      <w:r>
        <w:rPr>
          <w:lang w:val="en-US"/>
        </w:rPr>
        <w:t xml:space="preserve"> lead to strengthening of initiatives for local sustainable development. </w:t>
      </w:r>
      <w:r w:rsidR="00E55F0B" w:rsidRPr="00983A5D">
        <w:rPr>
          <w:lang w:val="en-US"/>
        </w:rPr>
        <w:t xml:space="preserve"> </w:t>
      </w:r>
    </w:p>
    <w:p w:rsidR="003100DB" w:rsidRPr="00983A5D" w:rsidRDefault="003100DB">
      <w:pPr>
        <w:rPr>
          <w:lang w:val="en-US"/>
        </w:rPr>
      </w:pPr>
    </w:p>
    <w:p w:rsidR="00E55F0B" w:rsidRPr="001562D7" w:rsidRDefault="00983A5D">
      <w:pPr>
        <w:rPr>
          <w:u w:val="single"/>
        </w:rPr>
      </w:pPr>
      <w:proofErr w:type="spellStart"/>
      <w:r>
        <w:rPr>
          <w:u w:val="single"/>
        </w:rPr>
        <w:t>Actions</w:t>
      </w:r>
      <w:proofErr w:type="spellEnd"/>
    </w:p>
    <w:p w:rsidR="003100DB" w:rsidRPr="00983A5D" w:rsidRDefault="00983A5D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983A5D">
        <w:rPr>
          <w:lang w:val="en-US"/>
        </w:rPr>
        <w:t xml:space="preserve">Look-through current LA 21 initiatives practiced in cities that signed Aalborg Charter. </w:t>
      </w:r>
    </w:p>
    <w:p w:rsidR="00E55F0B" w:rsidRPr="00983A5D" w:rsidRDefault="00983A5D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983A5D">
        <w:rPr>
          <w:lang w:val="en-US"/>
        </w:rPr>
        <w:t xml:space="preserve">Education of high-school students and college students on meaning, role and action undertaken In LA 21 in 2 polish cities with active participation of representatives from other </w:t>
      </w:r>
      <w:r>
        <w:rPr>
          <w:lang w:val="en-US"/>
        </w:rPr>
        <w:t>Baltic cities, that signed Aalborg Charter.</w:t>
      </w:r>
    </w:p>
    <w:p w:rsidR="00983A5D" w:rsidRDefault="00983A5D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983A5D">
        <w:rPr>
          <w:lang w:val="en-US"/>
        </w:rPr>
        <w:t xml:space="preserve">Education of seniors from University of Third Age on meaning, role and action undertaken In LA 21 in 2 polish cities with active participation of representatives from other </w:t>
      </w:r>
      <w:r>
        <w:rPr>
          <w:lang w:val="en-US"/>
        </w:rPr>
        <w:t>Baltic cities, that signed Aalborg Charter.</w:t>
      </w:r>
    </w:p>
    <w:p w:rsidR="00E55F0B" w:rsidRPr="00983A5D" w:rsidRDefault="00983A5D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162AE2">
        <w:rPr>
          <w:lang w:val="en-US"/>
        </w:rPr>
        <w:t xml:space="preserve">Creation of </w:t>
      </w:r>
      <w:r w:rsidR="00162AE2" w:rsidRPr="00162AE2">
        <w:rPr>
          <w:lang w:val="en-US"/>
        </w:rPr>
        <w:t xml:space="preserve">forms of dialogue for youth and seniors In 2 cities helping to prepare them to educate kids In kindergarten and elementary schools. </w:t>
      </w:r>
    </w:p>
    <w:p w:rsidR="00162AE2" w:rsidRPr="00162AE2" w:rsidRDefault="00162AE2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lang w:val="en-US"/>
        </w:rPr>
      </w:pPr>
      <w:r w:rsidRPr="00162AE2">
        <w:rPr>
          <w:lang w:val="en-US"/>
        </w:rPr>
        <w:t xml:space="preserve">Interactive </w:t>
      </w:r>
      <w:r>
        <w:rPr>
          <w:lang w:val="en-US"/>
        </w:rPr>
        <w:t>learning sessions for</w:t>
      </w:r>
      <w:r w:rsidRPr="00162AE2">
        <w:rPr>
          <w:lang w:val="en-US"/>
        </w:rPr>
        <w:t xml:space="preserve"> kindergarten pupils and elementary school pupils </w:t>
      </w:r>
      <w:r w:rsidRPr="00983A5D">
        <w:rPr>
          <w:lang w:val="en-US"/>
        </w:rPr>
        <w:t xml:space="preserve">on meaning, role and action undertaken </w:t>
      </w:r>
      <w:r>
        <w:rPr>
          <w:lang w:val="en-US"/>
        </w:rPr>
        <w:t>i</w:t>
      </w:r>
      <w:r w:rsidRPr="00983A5D">
        <w:rPr>
          <w:lang w:val="en-US"/>
        </w:rPr>
        <w:t xml:space="preserve">n LA 21 </w:t>
      </w:r>
      <w:r>
        <w:rPr>
          <w:lang w:val="en-US"/>
        </w:rPr>
        <w:t>led by youth and  seniors.</w:t>
      </w:r>
    </w:p>
    <w:p w:rsidR="00E55F0B" w:rsidRDefault="00162AE2" w:rsidP="003100DB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contextualSpacing w:val="0"/>
      </w:pPr>
      <w:r w:rsidRPr="00162AE2">
        <w:rPr>
          <w:lang w:val="en-US"/>
        </w:rPr>
        <w:t xml:space="preserve">Formulation of Baltic memorandum on supporting education of kids on action In Local Agenda 21. </w:t>
      </w:r>
    </w:p>
    <w:p w:rsidR="001562D7" w:rsidRDefault="001562D7" w:rsidP="00162AE2">
      <w:pPr>
        <w:spacing w:before="240" w:after="0" w:line="240" w:lineRule="auto"/>
        <w:ind w:left="357"/>
      </w:pPr>
    </w:p>
    <w:p w:rsidR="003100DB" w:rsidRPr="001562D7" w:rsidRDefault="00162AE2" w:rsidP="003100DB">
      <w:pPr>
        <w:spacing w:before="240" w:after="0" w:line="240" w:lineRule="auto"/>
        <w:rPr>
          <w:u w:val="single"/>
        </w:rPr>
      </w:pPr>
      <w:proofErr w:type="spellStart"/>
      <w:r>
        <w:rPr>
          <w:u w:val="single"/>
        </w:rPr>
        <w:t>Partnership</w:t>
      </w:r>
      <w:proofErr w:type="spellEnd"/>
    </w:p>
    <w:p w:rsidR="003100DB" w:rsidRDefault="003100DB" w:rsidP="003100DB">
      <w:pPr>
        <w:spacing w:after="0" w:line="240" w:lineRule="auto"/>
      </w:pPr>
      <w:r>
        <w:t>Bałtycki Instytut Spraw Europejskich i Regionalnych</w:t>
      </w:r>
    </w:p>
    <w:p w:rsidR="003100DB" w:rsidRDefault="003100DB" w:rsidP="003100DB">
      <w:pPr>
        <w:spacing w:after="0" w:line="240" w:lineRule="auto"/>
      </w:pPr>
      <w:r>
        <w:t>Uniwersytet III Wieku przy Uniwersytecie Gdańskim</w:t>
      </w:r>
    </w:p>
    <w:p w:rsidR="003100DB" w:rsidRDefault="003100DB" w:rsidP="003100DB">
      <w:pPr>
        <w:spacing w:after="0" w:line="240" w:lineRule="auto"/>
      </w:pPr>
      <w:r>
        <w:t>Uniwersytet III Wieku przy szkole wyższej Ateneum w Gdańsku</w:t>
      </w:r>
    </w:p>
    <w:p w:rsidR="003100DB" w:rsidRDefault="003100DB" w:rsidP="003100DB">
      <w:pPr>
        <w:spacing w:after="0" w:line="240" w:lineRule="auto"/>
      </w:pPr>
      <w:r>
        <w:t xml:space="preserve">Dwa miasta bałtyckie uczestnicy Karty </w:t>
      </w:r>
      <w:proofErr w:type="spellStart"/>
      <w:r>
        <w:t>Aalborskiej</w:t>
      </w:r>
      <w:proofErr w:type="spellEnd"/>
    </w:p>
    <w:p w:rsidR="003100DB" w:rsidRDefault="003100DB" w:rsidP="003100DB">
      <w:pPr>
        <w:spacing w:before="240" w:after="0" w:line="240" w:lineRule="auto"/>
      </w:pPr>
    </w:p>
    <w:p w:rsidR="003100DB" w:rsidRDefault="003100DB" w:rsidP="003100DB">
      <w:pPr>
        <w:spacing w:before="240" w:after="0" w:line="240" w:lineRule="auto"/>
      </w:pPr>
    </w:p>
    <w:sectPr w:rsidR="003100DB" w:rsidSect="001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E1D"/>
    <w:multiLevelType w:val="hybridMultilevel"/>
    <w:tmpl w:val="04E4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5F0B"/>
    <w:rsid w:val="001033C0"/>
    <w:rsid w:val="0013006C"/>
    <w:rsid w:val="00144375"/>
    <w:rsid w:val="001562D7"/>
    <w:rsid w:val="00162AE2"/>
    <w:rsid w:val="001951B9"/>
    <w:rsid w:val="003100DB"/>
    <w:rsid w:val="003839F6"/>
    <w:rsid w:val="00983A5D"/>
    <w:rsid w:val="00E55F0B"/>
    <w:rsid w:val="00E8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SOŚNICKA.A</cp:lastModifiedBy>
  <cp:revision>2</cp:revision>
  <dcterms:created xsi:type="dcterms:W3CDTF">2014-01-14T12:55:00Z</dcterms:created>
  <dcterms:modified xsi:type="dcterms:W3CDTF">2014-01-14T12:55:00Z</dcterms:modified>
</cp:coreProperties>
</file>