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62" w:rsidRPr="009B2BC6" w:rsidRDefault="001523F2" w:rsidP="00357262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Kolding</w:t>
      </w:r>
      <w:r w:rsidR="00012AC2" w:rsidRPr="009B2BC6">
        <w:rPr>
          <w:sz w:val="20"/>
          <w:szCs w:val="20"/>
          <w:lang w:val="en-US"/>
        </w:rPr>
        <w:t xml:space="preserve">, </w:t>
      </w:r>
      <w:r w:rsidR="00CA3611">
        <w:rPr>
          <w:sz w:val="20"/>
          <w:szCs w:val="20"/>
          <w:lang w:val="en-US"/>
        </w:rPr>
        <w:t>7</w:t>
      </w:r>
      <w:r w:rsidR="00012AC2" w:rsidRPr="009B2BC6">
        <w:rPr>
          <w:sz w:val="20"/>
          <w:szCs w:val="20"/>
          <w:lang w:val="en-US"/>
        </w:rPr>
        <w:t xml:space="preserve"> Ma</w:t>
      </w:r>
      <w:r w:rsidR="00DE586C">
        <w:rPr>
          <w:sz w:val="20"/>
          <w:szCs w:val="20"/>
          <w:lang w:val="en-US"/>
        </w:rPr>
        <w:t>y,</w:t>
      </w:r>
      <w:r w:rsidR="00012AC2" w:rsidRPr="009B2BC6">
        <w:rPr>
          <w:sz w:val="20"/>
          <w:szCs w:val="20"/>
          <w:lang w:val="en-US"/>
        </w:rPr>
        <w:t xml:space="preserve"> </w:t>
      </w:r>
      <w:r w:rsidR="00357262" w:rsidRPr="009B2BC6">
        <w:rPr>
          <w:sz w:val="20"/>
          <w:szCs w:val="20"/>
          <w:lang w:val="en-US"/>
        </w:rPr>
        <w:t>2012</w:t>
      </w:r>
    </w:p>
    <w:p w:rsidR="00A90800" w:rsidRDefault="00A90800" w:rsidP="00357262">
      <w:pPr>
        <w:ind w:left="2124" w:hanging="2124"/>
        <w:rPr>
          <w:b/>
          <w:sz w:val="24"/>
          <w:szCs w:val="24"/>
          <w:lang w:val="en-US"/>
        </w:rPr>
      </w:pPr>
    </w:p>
    <w:p w:rsidR="00357262" w:rsidRPr="00823CE6" w:rsidRDefault="009B2BC6" w:rsidP="00357262">
      <w:pPr>
        <w:ind w:left="2124" w:hanging="2124"/>
        <w:rPr>
          <w:b/>
          <w:sz w:val="20"/>
          <w:szCs w:val="20"/>
          <w:lang w:val="en-US"/>
        </w:rPr>
      </w:pPr>
      <w:r w:rsidRPr="00823CE6">
        <w:rPr>
          <w:b/>
          <w:sz w:val="20"/>
          <w:szCs w:val="20"/>
          <w:lang w:val="en-US"/>
        </w:rPr>
        <w:t xml:space="preserve">Dear friends! </w:t>
      </w:r>
    </w:p>
    <w:p w:rsidR="00A90800" w:rsidRDefault="00A90800" w:rsidP="00F551DA">
      <w:pPr>
        <w:rPr>
          <w:sz w:val="20"/>
          <w:szCs w:val="20"/>
          <w:lang w:val="en-US"/>
        </w:rPr>
      </w:pPr>
    </w:p>
    <w:p w:rsidR="00DA2439" w:rsidRPr="00DA2439" w:rsidRDefault="00F23035" w:rsidP="00DA2439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F23035">
        <w:rPr>
          <w:sz w:val="20"/>
          <w:szCs w:val="20"/>
          <w:lang w:val="en-US"/>
        </w:rPr>
        <w:t xml:space="preserve">Today I </w:t>
      </w:r>
      <w:r w:rsidR="00DA2439">
        <w:rPr>
          <w:sz w:val="20"/>
          <w:szCs w:val="20"/>
          <w:lang w:val="en-US"/>
        </w:rPr>
        <w:t xml:space="preserve">am writing you in my capacity as the President of the </w:t>
      </w:r>
      <w:r w:rsidR="00DA2439" w:rsidRPr="001523F2">
        <w:rPr>
          <w:sz w:val="20"/>
          <w:szCs w:val="20"/>
          <w:lang w:val="en-US"/>
        </w:rPr>
        <w:t xml:space="preserve">Conference of European Cross-Border and Interregional City Networks </w:t>
      </w:r>
      <w:r w:rsidR="00DA2439">
        <w:rPr>
          <w:sz w:val="20"/>
          <w:szCs w:val="20"/>
          <w:lang w:val="en-US"/>
        </w:rPr>
        <w:t>–</w:t>
      </w:r>
      <w:r w:rsidR="00DA2439" w:rsidRPr="001523F2">
        <w:rPr>
          <w:sz w:val="20"/>
          <w:szCs w:val="20"/>
          <w:lang w:val="en-US"/>
        </w:rPr>
        <w:t xml:space="preserve"> CECICN</w:t>
      </w:r>
      <w:r w:rsidR="00DA2439">
        <w:rPr>
          <w:sz w:val="20"/>
          <w:szCs w:val="20"/>
          <w:lang w:val="en-US"/>
        </w:rPr>
        <w:t>. This network of networks i</w:t>
      </w:r>
      <w:r w:rsidR="00DA2439" w:rsidRPr="00DA2439">
        <w:rPr>
          <w:sz w:val="20"/>
          <w:szCs w:val="20"/>
          <w:lang w:val="en-US"/>
        </w:rPr>
        <w:t xml:space="preserve">nvolves six cooperation networks that represent more than 500 cities and border regions and 37% of European population. </w:t>
      </w:r>
    </w:p>
    <w:p w:rsidR="00DA2439" w:rsidRPr="00DA2439" w:rsidRDefault="00DA2439" w:rsidP="00F551DA">
      <w:pPr>
        <w:rPr>
          <w:sz w:val="20"/>
          <w:szCs w:val="20"/>
          <w:lang w:val="en-US"/>
        </w:rPr>
      </w:pPr>
    </w:p>
    <w:p w:rsidR="00F23035" w:rsidRDefault="00DA2439" w:rsidP="00F551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</w:t>
      </w:r>
      <w:r w:rsidR="00F23035" w:rsidRPr="00F23035">
        <w:rPr>
          <w:sz w:val="20"/>
          <w:szCs w:val="20"/>
          <w:lang w:val="en-US"/>
        </w:rPr>
        <w:t xml:space="preserve">want to inform about the very successful conversations that I have done together with the Board </w:t>
      </w:r>
      <w:r w:rsidR="00F23035">
        <w:rPr>
          <w:sz w:val="20"/>
          <w:szCs w:val="20"/>
          <w:lang w:val="en-US"/>
        </w:rPr>
        <w:t xml:space="preserve">of </w:t>
      </w:r>
      <w:r>
        <w:rPr>
          <w:sz w:val="20"/>
          <w:szCs w:val="20"/>
          <w:lang w:val="en-US"/>
        </w:rPr>
        <w:t xml:space="preserve">CECICN </w:t>
      </w:r>
      <w:r w:rsidR="00F23035" w:rsidRPr="00F23035">
        <w:rPr>
          <w:sz w:val="20"/>
          <w:szCs w:val="20"/>
          <w:lang w:val="en-US"/>
        </w:rPr>
        <w:t xml:space="preserve">with </w:t>
      </w:r>
      <w:r w:rsidR="00F23035">
        <w:rPr>
          <w:sz w:val="20"/>
          <w:szCs w:val="20"/>
          <w:lang w:val="en-US"/>
        </w:rPr>
        <w:t>v</w:t>
      </w:r>
      <w:r w:rsidR="00F23035" w:rsidRPr="00F23035">
        <w:rPr>
          <w:sz w:val="20"/>
          <w:szCs w:val="20"/>
          <w:lang w:val="en-US"/>
        </w:rPr>
        <w:t>arious EU institutions</w:t>
      </w:r>
      <w:r w:rsidR="00F23035">
        <w:rPr>
          <w:sz w:val="20"/>
          <w:szCs w:val="20"/>
          <w:lang w:val="en-US"/>
        </w:rPr>
        <w:t xml:space="preserve"> </w:t>
      </w:r>
      <w:r w:rsidR="00F23035" w:rsidRPr="00F23035">
        <w:rPr>
          <w:sz w:val="20"/>
          <w:szCs w:val="20"/>
          <w:lang w:val="en-US"/>
        </w:rPr>
        <w:t>on 2</w:t>
      </w:r>
      <w:r w:rsidR="00F23035">
        <w:rPr>
          <w:sz w:val="20"/>
          <w:szCs w:val="20"/>
          <w:lang w:val="en-US"/>
        </w:rPr>
        <w:t>/</w:t>
      </w:r>
      <w:r w:rsidR="00F23035" w:rsidRPr="00F23035">
        <w:rPr>
          <w:sz w:val="20"/>
          <w:szCs w:val="20"/>
          <w:lang w:val="en-US"/>
        </w:rPr>
        <w:t>3 May 2012</w:t>
      </w:r>
      <w:r w:rsidR="00F23035">
        <w:rPr>
          <w:sz w:val="20"/>
          <w:szCs w:val="20"/>
          <w:lang w:val="en-US"/>
        </w:rPr>
        <w:t xml:space="preserve"> </w:t>
      </w:r>
      <w:r w:rsidR="00F23035" w:rsidRPr="00F23035">
        <w:rPr>
          <w:sz w:val="20"/>
          <w:szCs w:val="20"/>
          <w:lang w:val="en-US"/>
        </w:rPr>
        <w:t>in Brussels</w:t>
      </w:r>
      <w:r w:rsidR="00F23035">
        <w:rPr>
          <w:sz w:val="20"/>
          <w:szCs w:val="20"/>
          <w:lang w:val="en-US"/>
        </w:rPr>
        <w:t xml:space="preserve">. </w:t>
      </w:r>
    </w:p>
    <w:p w:rsidR="00F23035" w:rsidRDefault="00F23035" w:rsidP="00F551DA">
      <w:pPr>
        <w:rPr>
          <w:sz w:val="20"/>
          <w:szCs w:val="20"/>
          <w:lang w:val="en-US"/>
        </w:rPr>
      </w:pPr>
    </w:p>
    <w:p w:rsidR="00F23035" w:rsidRDefault="00F23035" w:rsidP="00F551D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Pr="00F23035">
        <w:rPr>
          <w:sz w:val="20"/>
          <w:szCs w:val="20"/>
          <w:lang w:val="en-US"/>
        </w:rPr>
        <w:t xml:space="preserve">hese high-level talks </w:t>
      </w:r>
      <w:r>
        <w:rPr>
          <w:sz w:val="20"/>
          <w:szCs w:val="20"/>
          <w:lang w:val="en-US"/>
        </w:rPr>
        <w:t xml:space="preserve">had the </w:t>
      </w:r>
      <w:r w:rsidRPr="00F23035">
        <w:rPr>
          <w:sz w:val="20"/>
          <w:szCs w:val="20"/>
          <w:lang w:val="en-US"/>
        </w:rPr>
        <w:t>following objectives</w:t>
      </w:r>
      <w:r>
        <w:rPr>
          <w:sz w:val="20"/>
          <w:szCs w:val="20"/>
          <w:lang w:val="en-US"/>
        </w:rPr>
        <w:t xml:space="preserve">: </w:t>
      </w:r>
    </w:p>
    <w:p w:rsidR="00F23035" w:rsidRPr="005C284D" w:rsidRDefault="00F23035" w:rsidP="00F551DA">
      <w:pPr>
        <w:rPr>
          <w:sz w:val="20"/>
          <w:szCs w:val="20"/>
          <w:lang w:val="en-US"/>
        </w:rPr>
      </w:pPr>
      <w:r w:rsidRPr="00F23035">
        <w:rPr>
          <w:sz w:val="20"/>
          <w:szCs w:val="20"/>
          <w:lang w:val="en-US"/>
        </w:rPr>
        <w:t xml:space="preserve"> </w:t>
      </w:r>
    </w:p>
    <w:p w:rsidR="000D7A13" w:rsidRPr="005C284D" w:rsidRDefault="005C284D" w:rsidP="005C284D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5C284D">
        <w:rPr>
          <w:rFonts w:ascii="Arial" w:hAnsi="Arial" w:cs="Arial"/>
          <w:sz w:val="20"/>
          <w:szCs w:val="20"/>
          <w:lang w:val="en-US"/>
        </w:rPr>
        <w:t>Increase the awareness of CECICN at the E</w:t>
      </w:r>
      <w:r>
        <w:rPr>
          <w:rFonts w:ascii="Arial" w:hAnsi="Arial" w:cs="Arial"/>
          <w:sz w:val="20"/>
          <w:szCs w:val="20"/>
          <w:lang w:val="en-US"/>
        </w:rPr>
        <w:t xml:space="preserve">uropean </w:t>
      </w:r>
      <w:r w:rsidRPr="005C284D">
        <w:rPr>
          <w:rFonts w:ascii="Arial" w:hAnsi="Arial" w:cs="Arial"/>
          <w:sz w:val="20"/>
          <w:szCs w:val="20"/>
          <w:lang w:val="en-US"/>
        </w:rPr>
        <w:t>U</w:t>
      </w:r>
      <w:r>
        <w:rPr>
          <w:rFonts w:ascii="Arial" w:hAnsi="Arial" w:cs="Arial"/>
          <w:sz w:val="20"/>
          <w:szCs w:val="20"/>
          <w:lang w:val="en-US"/>
        </w:rPr>
        <w:t xml:space="preserve">nion </w:t>
      </w:r>
      <w:r w:rsidRPr="005C284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C284D" w:rsidRDefault="005C284D" w:rsidP="005C284D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5C284D">
        <w:rPr>
          <w:rFonts w:ascii="Arial" w:hAnsi="Arial" w:cs="Arial"/>
          <w:sz w:val="20"/>
          <w:szCs w:val="20"/>
          <w:lang w:val="en-US"/>
        </w:rPr>
        <w:t xml:space="preserve">Discussion of our </w:t>
      </w:r>
      <w:r>
        <w:rPr>
          <w:rFonts w:ascii="Arial" w:hAnsi="Arial" w:cs="Arial"/>
          <w:sz w:val="20"/>
          <w:szCs w:val="20"/>
          <w:lang w:val="en-US"/>
        </w:rPr>
        <w:t xml:space="preserve">key ideas </w:t>
      </w:r>
      <w:r w:rsidRPr="005C284D">
        <w:rPr>
          <w:rFonts w:ascii="Arial" w:hAnsi="Arial" w:cs="Arial"/>
          <w:sz w:val="20"/>
          <w:szCs w:val="20"/>
          <w:lang w:val="en-US"/>
        </w:rPr>
        <w:t xml:space="preserve">for future </w:t>
      </w:r>
      <w:r>
        <w:rPr>
          <w:rFonts w:ascii="Arial" w:hAnsi="Arial" w:cs="Arial"/>
          <w:sz w:val="20"/>
          <w:szCs w:val="20"/>
          <w:lang w:val="en-US"/>
        </w:rPr>
        <w:t xml:space="preserve">territorial </w:t>
      </w:r>
      <w:r w:rsidRPr="005C284D">
        <w:rPr>
          <w:rFonts w:ascii="Arial" w:hAnsi="Arial" w:cs="Arial"/>
          <w:sz w:val="20"/>
          <w:szCs w:val="20"/>
          <w:lang w:val="en-US"/>
        </w:rPr>
        <w:t>cooperation</w:t>
      </w:r>
      <w:r>
        <w:rPr>
          <w:rFonts w:ascii="Arial" w:hAnsi="Arial" w:cs="Arial"/>
          <w:sz w:val="20"/>
          <w:szCs w:val="20"/>
          <w:lang w:val="en-US"/>
        </w:rPr>
        <w:t xml:space="preserve"> in Europe</w:t>
      </w:r>
    </w:p>
    <w:p w:rsidR="005C284D" w:rsidRDefault="005C284D" w:rsidP="005C284D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5C284D">
        <w:rPr>
          <w:rFonts w:ascii="Arial" w:hAnsi="Arial" w:cs="Arial"/>
          <w:sz w:val="20"/>
          <w:szCs w:val="20"/>
          <w:lang w:val="en-US"/>
        </w:rPr>
        <w:t>Promote our conference in La Coruna in June 2012</w:t>
      </w:r>
    </w:p>
    <w:p w:rsidR="005C284D" w:rsidRPr="005C284D" w:rsidRDefault="005C284D" w:rsidP="005C284D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5C284D">
        <w:rPr>
          <w:rFonts w:ascii="Arial" w:hAnsi="Arial" w:cs="Arial"/>
          <w:sz w:val="20"/>
          <w:szCs w:val="20"/>
          <w:lang w:val="en-US"/>
        </w:rPr>
        <w:t>Explore the possibilities of cooperation between the EU institutions and CECICN</w:t>
      </w:r>
    </w:p>
    <w:p w:rsidR="000D7A13" w:rsidRDefault="00C11562" w:rsidP="00157FAA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We had the chance to discuss intensively </w:t>
      </w:r>
      <w:r w:rsidR="005C284D" w:rsidRPr="005C284D">
        <w:rPr>
          <w:sz w:val="20"/>
          <w:szCs w:val="20"/>
          <w:lang w:val="en-US"/>
        </w:rPr>
        <w:t xml:space="preserve">with the President of </w:t>
      </w:r>
      <w:r w:rsidR="005C284D">
        <w:rPr>
          <w:sz w:val="20"/>
          <w:szCs w:val="20"/>
          <w:lang w:val="en-US"/>
        </w:rPr>
        <w:t xml:space="preserve">the </w:t>
      </w:r>
      <w:r w:rsidR="005C284D" w:rsidRPr="005C284D">
        <w:rPr>
          <w:sz w:val="20"/>
          <w:szCs w:val="20"/>
          <w:lang w:val="en-US"/>
        </w:rPr>
        <w:t>C</w:t>
      </w:r>
      <w:r w:rsidR="005C284D">
        <w:rPr>
          <w:sz w:val="20"/>
          <w:szCs w:val="20"/>
          <w:lang w:val="en-US"/>
        </w:rPr>
        <w:t xml:space="preserve">ommittee of the </w:t>
      </w:r>
      <w:r>
        <w:rPr>
          <w:sz w:val="20"/>
          <w:szCs w:val="20"/>
          <w:lang w:val="en-US"/>
        </w:rPr>
        <w:t xml:space="preserve">Regions, </w:t>
      </w:r>
      <w:r w:rsidR="005C284D" w:rsidRPr="005C284D">
        <w:rPr>
          <w:sz w:val="20"/>
          <w:szCs w:val="20"/>
          <w:lang w:val="en-US"/>
        </w:rPr>
        <w:t xml:space="preserve">Mercedes </w:t>
      </w:r>
      <w:proofErr w:type="spellStart"/>
      <w:r w:rsidR="005C284D" w:rsidRPr="005C284D">
        <w:rPr>
          <w:sz w:val="20"/>
          <w:szCs w:val="20"/>
          <w:lang w:val="en-US"/>
        </w:rPr>
        <w:t>Bresso</w:t>
      </w:r>
      <w:proofErr w:type="spellEnd"/>
      <w:r w:rsidR="005C284D" w:rsidRPr="005C284D">
        <w:rPr>
          <w:sz w:val="20"/>
          <w:szCs w:val="20"/>
          <w:lang w:val="en-US"/>
        </w:rPr>
        <w:t xml:space="preserve"> and </w:t>
      </w:r>
      <w:r w:rsidRPr="00C11562">
        <w:rPr>
          <w:sz w:val="20"/>
          <w:szCs w:val="20"/>
          <w:lang w:val="en-US"/>
        </w:rPr>
        <w:t xml:space="preserve">Michel </w:t>
      </w:r>
      <w:proofErr w:type="spellStart"/>
      <w:r w:rsidRPr="00C11562">
        <w:rPr>
          <w:sz w:val="20"/>
          <w:szCs w:val="20"/>
          <w:lang w:val="en-US"/>
        </w:rPr>
        <w:t>Delebarre</w:t>
      </w:r>
      <w:proofErr w:type="spellEnd"/>
      <w:r w:rsidRPr="00C11562">
        <w:rPr>
          <w:sz w:val="20"/>
          <w:szCs w:val="20"/>
          <w:lang w:val="en-US"/>
        </w:rPr>
        <w:t>, Chair of the Commission COTER and</w:t>
      </w:r>
      <w:r w:rsidRPr="005C284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President of the </w:t>
      </w:r>
      <w:r w:rsidRPr="00C11562">
        <w:rPr>
          <w:sz w:val="20"/>
          <w:szCs w:val="20"/>
          <w:lang w:val="en-US"/>
        </w:rPr>
        <w:t xml:space="preserve">Mission </w:t>
      </w:r>
      <w:proofErr w:type="spellStart"/>
      <w:r w:rsidRPr="00C11562">
        <w:rPr>
          <w:sz w:val="20"/>
          <w:szCs w:val="20"/>
          <w:lang w:val="en-US"/>
        </w:rPr>
        <w:t>Opérationnelle</w:t>
      </w:r>
      <w:proofErr w:type="spellEnd"/>
      <w:r w:rsidRPr="00C11562">
        <w:rPr>
          <w:sz w:val="20"/>
          <w:szCs w:val="20"/>
          <w:lang w:val="en-US"/>
        </w:rPr>
        <w:t xml:space="preserve"> </w:t>
      </w:r>
      <w:proofErr w:type="spellStart"/>
      <w:r w:rsidRPr="00C11562">
        <w:rPr>
          <w:sz w:val="20"/>
          <w:szCs w:val="20"/>
          <w:lang w:val="en-US"/>
        </w:rPr>
        <w:t>Transfrontalière</w:t>
      </w:r>
      <w:proofErr w:type="spellEnd"/>
      <w:r w:rsidRPr="00C11562">
        <w:rPr>
          <w:sz w:val="20"/>
          <w:szCs w:val="20"/>
          <w:lang w:val="en-US"/>
        </w:rPr>
        <w:t xml:space="preserve"> (MOT)</w:t>
      </w:r>
      <w:r>
        <w:rPr>
          <w:sz w:val="20"/>
          <w:szCs w:val="20"/>
          <w:lang w:val="en-US"/>
        </w:rPr>
        <w:t xml:space="preserve">. </w:t>
      </w:r>
      <w:r w:rsidRPr="00C11562">
        <w:rPr>
          <w:sz w:val="20"/>
          <w:szCs w:val="20"/>
          <w:lang w:val="en-US"/>
        </w:rPr>
        <w:t>In addition, we could discuss our concerns with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Normunds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Popens</w:t>
      </w:r>
      <w:proofErr w:type="spellEnd"/>
      <w:r>
        <w:rPr>
          <w:sz w:val="20"/>
          <w:szCs w:val="20"/>
          <w:lang w:val="en-US"/>
        </w:rPr>
        <w:t xml:space="preserve">, Deputy Director General for Regional Policy and </w:t>
      </w:r>
      <w:r w:rsidR="0034306B">
        <w:rPr>
          <w:sz w:val="20"/>
          <w:szCs w:val="20"/>
          <w:lang w:val="en-US"/>
        </w:rPr>
        <w:t xml:space="preserve">Pierre </w:t>
      </w:r>
      <w:proofErr w:type="spellStart"/>
      <w:r w:rsidR="0034306B">
        <w:rPr>
          <w:sz w:val="20"/>
          <w:szCs w:val="20"/>
          <w:lang w:val="en-US"/>
        </w:rPr>
        <w:t>Delsaux</w:t>
      </w:r>
      <w:proofErr w:type="spellEnd"/>
      <w:r w:rsidR="0034306B">
        <w:rPr>
          <w:sz w:val="20"/>
          <w:szCs w:val="20"/>
          <w:lang w:val="en-US"/>
        </w:rPr>
        <w:t xml:space="preserve">, Deputy Director General for Internal Market and Services.  </w:t>
      </w:r>
    </w:p>
    <w:p w:rsidR="00DD516B" w:rsidRDefault="00DD516B" w:rsidP="00DD516B">
      <w:pPr>
        <w:rPr>
          <w:sz w:val="20"/>
          <w:szCs w:val="20"/>
          <w:lang w:val="en-US"/>
        </w:rPr>
      </w:pPr>
    </w:p>
    <w:p w:rsidR="00DD516B" w:rsidRDefault="00DD516B" w:rsidP="00DD516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All in all we had the chance to present our main demands: </w:t>
      </w:r>
    </w:p>
    <w:p w:rsidR="0034306B" w:rsidRDefault="0034306B" w:rsidP="00157FAA">
      <w:pPr>
        <w:rPr>
          <w:sz w:val="20"/>
          <w:szCs w:val="20"/>
          <w:lang w:val="en-US"/>
        </w:rPr>
      </w:pPr>
    </w:p>
    <w:p w:rsidR="00DD516B" w:rsidRPr="00DD516B" w:rsidRDefault="00DD516B" w:rsidP="00DD516B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DD516B">
        <w:rPr>
          <w:rFonts w:ascii="Arial" w:hAnsi="Arial" w:cs="Arial"/>
          <w:sz w:val="20"/>
          <w:szCs w:val="20"/>
          <w:lang w:val="en-US"/>
        </w:rPr>
        <w:t>Financing Territorial Cooperation in Cohesion Policy</w:t>
      </w:r>
      <w:r w:rsidR="00DC143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D516B" w:rsidRDefault="00DD516B" w:rsidP="00DD516B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DD516B">
        <w:rPr>
          <w:rFonts w:ascii="Arial" w:hAnsi="Arial" w:cs="Arial"/>
          <w:sz w:val="20"/>
          <w:szCs w:val="20"/>
          <w:lang w:val="en-US"/>
        </w:rPr>
        <w:t xml:space="preserve">Improving the strategic dimension of cooperation </w:t>
      </w:r>
    </w:p>
    <w:p w:rsidR="00DC1436" w:rsidRDefault="00DD516B" w:rsidP="00DD516B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DD516B">
        <w:rPr>
          <w:rFonts w:ascii="Arial" w:hAnsi="Arial" w:cs="Arial"/>
          <w:sz w:val="20"/>
          <w:szCs w:val="20"/>
          <w:lang w:val="en-US"/>
        </w:rPr>
        <w:t>Developing the tools</w:t>
      </w:r>
      <w:r w:rsidR="00DC1436">
        <w:rPr>
          <w:rFonts w:ascii="Arial" w:hAnsi="Arial" w:cs="Arial"/>
          <w:sz w:val="20"/>
          <w:szCs w:val="20"/>
          <w:lang w:val="en-US"/>
        </w:rPr>
        <w:t xml:space="preserve"> for </w:t>
      </w:r>
      <w:r w:rsidRPr="00DD516B">
        <w:rPr>
          <w:rFonts w:ascii="Arial" w:hAnsi="Arial" w:cs="Arial"/>
          <w:sz w:val="20"/>
          <w:szCs w:val="20"/>
          <w:lang w:val="en-US"/>
        </w:rPr>
        <w:t>Territorial Cooperation</w:t>
      </w:r>
    </w:p>
    <w:p w:rsidR="00DD516B" w:rsidRPr="00DC1436" w:rsidRDefault="00DD516B" w:rsidP="00DC1436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  <w:lang w:val="en-US"/>
        </w:rPr>
      </w:pPr>
      <w:r w:rsidRPr="00DD516B">
        <w:rPr>
          <w:rFonts w:ascii="Arial" w:hAnsi="Arial" w:cs="Arial"/>
          <w:sz w:val="20"/>
          <w:szCs w:val="20"/>
          <w:lang w:val="en-US"/>
        </w:rPr>
        <w:t>Contributing to the Single Market</w:t>
      </w:r>
      <w:r w:rsidR="00DC1436">
        <w:rPr>
          <w:rFonts w:ascii="Arial" w:hAnsi="Arial" w:cs="Arial"/>
          <w:sz w:val="20"/>
          <w:szCs w:val="20"/>
          <w:lang w:val="en-US"/>
        </w:rPr>
        <w:t xml:space="preserve"> </w:t>
      </w:r>
      <w:r w:rsidRPr="00DD516B">
        <w:rPr>
          <w:rFonts w:ascii="Arial" w:hAnsi="Arial" w:cs="Arial"/>
          <w:sz w:val="20"/>
          <w:szCs w:val="20"/>
          <w:lang w:val="en-US"/>
        </w:rPr>
        <w:t xml:space="preserve">to overcome the economic </w:t>
      </w:r>
      <w:r w:rsidR="00DC1436">
        <w:rPr>
          <w:rFonts w:ascii="Arial" w:hAnsi="Arial" w:cs="Arial"/>
          <w:sz w:val="20"/>
          <w:szCs w:val="20"/>
          <w:lang w:val="en-US"/>
        </w:rPr>
        <w:t>crisis</w:t>
      </w:r>
    </w:p>
    <w:p w:rsidR="00A90800" w:rsidRDefault="009231F0" w:rsidP="00157FAA">
      <w:pPr>
        <w:rPr>
          <w:sz w:val="20"/>
          <w:szCs w:val="20"/>
          <w:lang w:val="en-US"/>
        </w:rPr>
      </w:pPr>
      <w:r w:rsidRPr="009231F0">
        <w:rPr>
          <w:sz w:val="20"/>
          <w:szCs w:val="20"/>
          <w:lang w:val="en-US"/>
        </w:rPr>
        <w:t xml:space="preserve">In all the conversations we have had a great interest in CECICN and our demands. </w:t>
      </w:r>
      <w:r w:rsidR="007373AB" w:rsidRPr="007373AB">
        <w:rPr>
          <w:sz w:val="20"/>
          <w:szCs w:val="20"/>
          <w:lang w:val="en-US"/>
        </w:rPr>
        <w:t xml:space="preserve">We have been asked to inquire about the interests of our members systematically, </w:t>
      </w:r>
      <w:r w:rsidR="007373AB">
        <w:rPr>
          <w:sz w:val="20"/>
          <w:szCs w:val="20"/>
          <w:lang w:val="en-US"/>
        </w:rPr>
        <w:t xml:space="preserve">to </w:t>
      </w:r>
      <w:r w:rsidR="007373AB" w:rsidRPr="007373AB">
        <w:rPr>
          <w:sz w:val="20"/>
          <w:szCs w:val="20"/>
          <w:lang w:val="en-US"/>
        </w:rPr>
        <w:t xml:space="preserve">bundle these </w:t>
      </w:r>
      <w:r w:rsidR="007373AB">
        <w:rPr>
          <w:sz w:val="20"/>
          <w:szCs w:val="20"/>
          <w:lang w:val="en-US"/>
        </w:rPr>
        <w:t xml:space="preserve">interests and </w:t>
      </w:r>
      <w:r w:rsidR="007373AB" w:rsidRPr="007373AB">
        <w:rPr>
          <w:sz w:val="20"/>
          <w:szCs w:val="20"/>
          <w:lang w:val="en-US"/>
        </w:rPr>
        <w:t xml:space="preserve">discuss the practical implementation </w:t>
      </w:r>
      <w:r w:rsidR="007373AB">
        <w:rPr>
          <w:sz w:val="20"/>
          <w:szCs w:val="20"/>
          <w:lang w:val="en-US"/>
        </w:rPr>
        <w:t xml:space="preserve">with the EU administration. </w:t>
      </w:r>
    </w:p>
    <w:p w:rsidR="00A90800" w:rsidRDefault="00A90800" w:rsidP="00157FAA">
      <w:pPr>
        <w:rPr>
          <w:sz w:val="20"/>
          <w:szCs w:val="20"/>
          <w:lang w:val="en-US"/>
        </w:rPr>
      </w:pPr>
    </w:p>
    <w:p w:rsidR="0034306B" w:rsidRDefault="007373AB" w:rsidP="00157FAA">
      <w:pPr>
        <w:rPr>
          <w:sz w:val="20"/>
          <w:szCs w:val="20"/>
          <w:lang w:val="en-US"/>
        </w:rPr>
      </w:pPr>
      <w:r w:rsidRPr="007373AB">
        <w:rPr>
          <w:sz w:val="20"/>
          <w:szCs w:val="20"/>
          <w:lang w:val="en-US"/>
        </w:rPr>
        <w:t xml:space="preserve">In addition, </w:t>
      </w:r>
      <w:r>
        <w:rPr>
          <w:sz w:val="20"/>
          <w:szCs w:val="20"/>
          <w:lang w:val="en-US"/>
        </w:rPr>
        <w:t>o</w:t>
      </w:r>
      <w:r w:rsidRPr="007373AB">
        <w:rPr>
          <w:sz w:val="20"/>
          <w:szCs w:val="20"/>
          <w:lang w:val="en-US"/>
        </w:rPr>
        <w:t xml:space="preserve">bserver status </w:t>
      </w:r>
      <w:r>
        <w:rPr>
          <w:sz w:val="20"/>
          <w:szCs w:val="20"/>
          <w:lang w:val="en-US"/>
        </w:rPr>
        <w:t xml:space="preserve">at the Committee of the Regions </w:t>
      </w:r>
      <w:r w:rsidRPr="007373AB">
        <w:rPr>
          <w:sz w:val="20"/>
          <w:szCs w:val="20"/>
          <w:lang w:val="en-US"/>
        </w:rPr>
        <w:t>and a prominent role in the design of the Open Days were offered.</w:t>
      </w:r>
    </w:p>
    <w:p w:rsidR="00DD516B" w:rsidRDefault="00DD516B" w:rsidP="00157FAA">
      <w:pPr>
        <w:rPr>
          <w:sz w:val="20"/>
          <w:szCs w:val="20"/>
          <w:lang w:val="en-US"/>
        </w:rPr>
      </w:pPr>
    </w:p>
    <w:p w:rsidR="00B344EB" w:rsidRPr="0065092A" w:rsidRDefault="00330445" w:rsidP="0033044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Dear friends, we are on the right way! Now, you </w:t>
      </w:r>
      <w:r w:rsidR="0065092A">
        <w:rPr>
          <w:sz w:val="20"/>
          <w:szCs w:val="20"/>
          <w:lang w:val="en-US"/>
        </w:rPr>
        <w:t xml:space="preserve">have the chance to register for the </w:t>
      </w:r>
      <w:r w:rsidR="0065092A" w:rsidRPr="0065092A">
        <w:rPr>
          <w:sz w:val="20"/>
          <w:szCs w:val="20"/>
          <w:lang w:val="en-US"/>
        </w:rPr>
        <w:t xml:space="preserve">1st Congress on Smart Cooperation, </w:t>
      </w:r>
      <w:r w:rsidR="00DC1436">
        <w:rPr>
          <w:sz w:val="20"/>
          <w:szCs w:val="20"/>
          <w:lang w:val="en-US"/>
        </w:rPr>
        <w:t>to be he</w:t>
      </w:r>
      <w:r w:rsidR="0065092A" w:rsidRPr="0065092A">
        <w:rPr>
          <w:sz w:val="20"/>
          <w:szCs w:val="20"/>
          <w:lang w:val="en-US"/>
        </w:rPr>
        <w:t xml:space="preserve">ld on 25/26 June, 2012 in A </w:t>
      </w:r>
      <w:proofErr w:type="spellStart"/>
      <w:r w:rsidR="0065092A" w:rsidRPr="0065092A">
        <w:rPr>
          <w:sz w:val="20"/>
          <w:szCs w:val="20"/>
          <w:lang w:val="en-US"/>
        </w:rPr>
        <w:t>Coruña</w:t>
      </w:r>
      <w:proofErr w:type="spellEnd"/>
      <w:r w:rsidR="0065092A" w:rsidRPr="0065092A">
        <w:rPr>
          <w:sz w:val="20"/>
          <w:szCs w:val="20"/>
          <w:lang w:val="en-US"/>
        </w:rPr>
        <w:t xml:space="preserve"> (Spain). The aim is to discuss key messages and goals and transmit them to the European Institutions.</w:t>
      </w:r>
      <w:r w:rsidR="00DC1436">
        <w:rPr>
          <w:sz w:val="20"/>
          <w:szCs w:val="20"/>
          <w:lang w:val="en-US"/>
        </w:rPr>
        <w:t xml:space="preserve"> </w:t>
      </w:r>
      <w:r w:rsidR="0065092A" w:rsidRPr="0065092A">
        <w:rPr>
          <w:sz w:val="20"/>
          <w:szCs w:val="20"/>
          <w:lang w:val="en-US"/>
        </w:rPr>
        <w:t>All participant institutions will have the opportunity to transmit their position to the representatives of the European Institutions attending to the congress.</w:t>
      </w:r>
      <w:r w:rsidRPr="0065092A">
        <w:rPr>
          <w:sz w:val="20"/>
          <w:szCs w:val="20"/>
          <w:lang w:val="en-US"/>
        </w:rPr>
        <w:br/>
      </w:r>
      <w:r w:rsidRPr="0065092A">
        <w:rPr>
          <w:sz w:val="20"/>
          <w:szCs w:val="20"/>
          <w:lang w:val="en-US"/>
        </w:rPr>
        <w:br/>
        <w:t>Registration is open</w:t>
      </w:r>
      <w:r w:rsidR="0065092A" w:rsidRPr="0065092A">
        <w:rPr>
          <w:sz w:val="20"/>
          <w:szCs w:val="20"/>
          <w:lang w:val="en-US"/>
        </w:rPr>
        <w:t xml:space="preserve"> under </w:t>
      </w:r>
      <w:r w:rsidRPr="0065092A">
        <w:rPr>
          <w:sz w:val="20"/>
          <w:szCs w:val="20"/>
          <w:lang w:val="en-US"/>
        </w:rPr>
        <w:t>www.cecicn.eu</w:t>
      </w:r>
    </w:p>
    <w:p w:rsidR="000D7A13" w:rsidRPr="002059B5" w:rsidRDefault="000D7A13" w:rsidP="00157FAA">
      <w:pPr>
        <w:rPr>
          <w:sz w:val="20"/>
          <w:szCs w:val="20"/>
          <w:lang w:val="en-US"/>
        </w:rPr>
      </w:pPr>
    </w:p>
    <w:p w:rsidR="000C0E6E" w:rsidRDefault="001523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Yours sincerely </w:t>
      </w:r>
    </w:p>
    <w:p w:rsidR="008B0364" w:rsidRDefault="008B0364">
      <w:pPr>
        <w:rPr>
          <w:sz w:val="20"/>
          <w:szCs w:val="20"/>
          <w:lang w:val="en-US"/>
        </w:rPr>
      </w:pPr>
    </w:p>
    <w:p w:rsidR="00BA6357" w:rsidRDefault="008B0364">
      <w:pPr>
        <w:rPr>
          <w:sz w:val="20"/>
          <w:szCs w:val="20"/>
          <w:lang w:val="en-US"/>
        </w:rPr>
      </w:pPr>
      <w:r w:rsidRPr="0065092A">
        <w:rPr>
          <w:noProof/>
          <w:sz w:val="20"/>
          <w:szCs w:val="20"/>
          <w:lang w:val="pl-PL" w:eastAsia="pl-PL"/>
        </w:rPr>
        <w:drawing>
          <wp:inline distT="0" distB="0" distL="0" distR="0">
            <wp:extent cx="1322871" cy="284672"/>
            <wp:effectExtent l="19050" t="0" r="0" b="0"/>
            <wp:docPr id="8" name="Obraz 5" descr="podpis P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PB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81" cy="28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64" w:rsidRDefault="008B0364">
      <w:pPr>
        <w:rPr>
          <w:sz w:val="20"/>
          <w:szCs w:val="20"/>
          <w:lang w:val="en-US"/>
        </w:rPr>
      </w:pPr>
    </w:p>
    <w:p w:rsidR="001523F2" w:rsidRDefault="001523F2">
      <w:pPr>
        <w:rPr>
          <w:sz w:val="20"/>
          <w:szCs w:val="20"/>
          <w:lang w:val="en-US"/>
        </w:rPr>
      </w:pPr>
      <w:r w:rsidRPr="00785B7C">
        <w:rPr>
          <w:sz w:val="20"/>
          <w:szCs w:val="20"/>
          <w:lang w:val="en-US"/>
        </w:rPr>
        <w:t>Per Bødker Andersen</w:t>
      </w:r>
    </w:p>
    <w:p w:rsidR="00DA2439" w:rsidRDefault="00DA2439" w:rsidP="001523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President UBC </w:t>
      </w:r>
    </w:p>
    <w:p w:rsidR="008B0364" w:rsidRDefault="001523F2" w:rsidP="001523F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President </w:t>
      </w:r>
      <w:r w:rsidRPr="001523F2">
        <w:rPr>
          <w:sz w:val="20"/>
          <w:szCs w:val="20"/>
          <w:lang w:val="en-US"/>
        </w:rPr>
        <w:t>CECICN</w:t>
      </w:r>
    </w:p>
    <w:sectPr w:rsidR="008B0364" w:rsidSect="00A7061E">
      <w:headerReference w:type="default" r:id="rId9"/>
      <w:footerReference w:type="default" r:id="rId10"/>
      <w:pgSz w:w="11906" w:h="16838"/>
      <w:pgMar w:top="20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D0" w:rsidRDefault="00895CD0" w:rsidP="00A7061E">
      <w:r>
        <w:separator/>
      </w:r>
    </w:p>
  </w:endnote>
  <w:endnote w:type="continuationSeparator" w:id="0">
    <w:p w:rsidR="00895CD0" w:rsidRDefault="00895CD0" w:rsidP="00A70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F0" w:rsidRDefault="009231F0">
    <w:pPr>
      <w:pStyle w:val="Stopka"/>
    </w:pPr>
    <w:r>
      <w:rPr>
        <w:noProof/>
        <w:lang w:val="pl-PL" w:eastAsia="pl-PL"/>
      </w:rPr>
      <w:drawing>
        <wp:inline distT="0" distB="0" distL="0" distR="0">
          <wp:extent cx="4549775" cy="563245"/>
          <wp:effectExtent l="19050" t="0" r="3175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9775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D0" w:rsidRDefault="00895CD0" w:rsidP="00A7061E">
      <w:r>
        <w:separator/>
      </w:r>
    </w:p>
  </w:footnote>
  <w:footnote w:type="continuationSeparator" w:id="0">
    <w:p w:rsidR="00895CD0" w:rsidRDefault="00895CD0" w:rsidP="00A70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1F0" w:rsidRPr="009B2BC6" w:rsidRDefault="00D74A16" w:rsidP="00A7061E">
    <w:pPr>
      <w:pStyle w:val="Stopka"/>
      <w:jc w:val="right"/>
      <w:rPr>
        <w:rFonts w:ascii="Arial" w:hAnsi="Arial"/>
        <w:color w:val="999999"/>
        <w:sz w:val="16"/>
        <w:szCs w:val="16"/>
        <w:lang w:val="en-US"/>
      </w:rPr>
    </w:pPr>
    <w:r>
      <w:rPr>
        <w:rFonts w:ascii="Arial" w:hAnsi="Arial"/>
        <w:noProof/>
        <w:sz w:val="16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8591</wp:posOffset>
          </wp:positionH>
          <wp:positionV relativeFrom="paragraph">
            <wp:posOffset>-9633</wp:posOffset>
          </wp:positionV>
          <wp:extent cx="748701" cy="672861"/>
          <wp:effectExtent l="19050" t="0" r="0" b="0"/>
          <wp:wrapNone/>
          <wp:docPr id="12" name="Billede 12" descr="U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 descr="UBC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01" cy="672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1F0" w:rsidRPr="009B2BC6">
      <w:rPr>
        <w:rFonts w:ascii="Arial" w:hAnsi="Arial"/>
        <w:color w:val="999999"/>
        <w:sz w:val="16"/>
        <w:szCs w:val="16"/>
        <w:lang w:val="en-US"/>
      </w:rPr>
      <w:t xml:space="preserve"> </w:t>
    </w:r>
  </w:p>
  <w:p w:rsidR="009231F0" w:rsidRPr="009B2BC6" w:rsidRDefault="009231F0" w:rsidP="00A7061E">
    <w:pPr>
      <w:pStyle w:val="Stopka"/>
      <w:jc w:val="right"/>
      <w:rPr>
        <w:rFonts w:ascii="Arial" w:hAnsi="Arial"/>
        <w:color w:val="999999"/>
        <w:sz w:val="16"/>
        <w:szCs w:val="16"/>
        <w:lang w:val="es-ES_tradnl"/>
      </w:rPr>
    </w:pPr>
    <w:r w:rsidRPr="009B2BC6">
      <w:rPr>
        <w:rFonts w:ascii="Arial" w:hAnsi="Arial"/>
        <w:color w:val="999999"/>
        <w:sz w:val="16"/>
        <w:szCs w:val="16"/>
        <w:lang w:val="es-ES_tradnl"/>
      </w:rPr>
      <w:t xml:space="preserve"> </w:t>
    </w:r>
  </w:p>
  <w:p w:rsidR="009231F0" w:rsidRPr="0084693A" w:rsidRDefault="009231F0" w:rsidP="00A7061E">
    <w:pPr>
      <w:pStyle w:val="Stopka"/>
      <w:jc w:val="right"/>
      <w:rPr>
        <w:color w:val="999999"/>
        <w:sz w:val="16"/>
        <w:szCs w:val="16"/>
        <w:lang w:val="de-DE"/>
      </w:rPr>
    </w:pPr>
    <w:r w:rsidRPr="009B2BC6">
      <w:rPr>
        <w:rFonts w:ascii="Arial" w:hAnsi="Arial"/>
        <w:color w:val="999999"/>
        <w:sz w:val="16"/>
        <w:szCs w:val="16"/>
        <w:lang w:val="es-ES_tradnl"/>
      </w:rPr>
      <w:t xml:space="preserve">                </w:t>
    </w:r>
    <w:r w:rsidR="00DA2439">
      <w:rPr>
        <w:rFonts w:ascii="Arial" w:hAnsi="Arial"/>
        <w:color w:val="999999"/>
        <w:sz w:val="16"/>
        <w:szCs w:val="16"/>
        <w:lang w:val="es-ES_tradnl"/>
      </w:rPr>
      <w:t xml:space="preserve">                        </w:t>
    </w:r>
  </w:p>
  <w:p w:rsidR="009231F0" w:rsidRPr="008E0A8E" w:rsidRDefault="009231F0" w:rsidP="00A7061E">
    <w:pPr>
      <w:pStyle w:val="Nagwek"/>
      <w:rPr>
        <w:lang w:val="de-DE"/>
      </w:rPr>
    </w:pPr>
  </w:p>
  <w:p w:rsidR="009231F0" w:rsidRDefault="009231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48D"/>
    <w:multiLevelType w:val="hybridMultilevel"/>
    <w:tmpl w:val="8144A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87689"/>
    <w:multiLevelType w:val="hybridMultilevel"/>
    <w:tmpl w:val="6A06E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D499E"/>
    <w:multiLevelType w:val="hybridMultilevel"/>
    <w:tmpl w:val="01C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CED"/>
    <w:multiLevelType w:val="hybridMultilevel"/>
    <w:tmpl w:val="E840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4943"/>
    <w:multiLevelType w:val="hybridMultilevel"/>
    <w:tmpl w:val="95402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1B65"/>
    <w:multiLevelType w:val="hybridMultilevel"/>
    <w:tmpl w:val="3FF4D0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2706"/>
    <w:multiLevelType w:val="hybridMultilevel"/>
    <w:tmpl w:val="81E0E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17627"/>
    <w:multiLevelType w:val="hybridMultilevel"/>
    <w:tmpl w:val="EB805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36485"/>
    <w:multiLevelType w:val="hybridMultilevel"/>
    <w:tmpl w:val="212E68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70E7"/>
    <w:multiLevelType w:val="hybridMultilevel"/>
    <w:tmpl w:val="3BD0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63DDC"/>
    <w:multiLevelType w:val="hybridMultilevel"/>
    <w:tmpl w:val="C83663DC"/>
    <w:lvl w:ilvl="0" w:tplc="F5B0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700DF"/>
    <w:multiLevelType w:val="hybridMultilevel"/>
    <w:tmpl w:val="31DE9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46324"/>
    <w:multiLevelType w:val="hybridMultilevel"/>
    <w:tmpl w:val="5B761CBA"/>
    <w:lvl w:ilvl="0" w:tplc="F5B0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F7B74"/>
    <w:multiLevelType w:val="hybridMultilevel"/>
    <w:tmpl w:val="C52A8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F24E6"/>
    <w:multiLevelType w:val="hybridMultilevel"/>
    <w:tmpl w:val="9D5C3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D4504"/>
    <w:multiLevelType w:val="hybridMultilevel"/>
    <w:tmpl w:val="D8B4F34C"/>
    <w:lvl w:ilvl="0" w:tplc="F5B01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61E"/>
    <w:rsid w:val="000120BB"/>
    <w:rsid w:val="00012AC2"/>
    <w:rsid w:val="0008406C"/>
    <w:rsid w:val="00090E35"/>
    <w:rsid w:val="000A6D11"/>
    <w:rsid w:val="000C0E6E"/>
    <w:rsid w:val="000D7A13"/>
    <w:rsid w:val="001523F2"/>
    <w:rsid w:val="00157FAA"/>
    <w:rsid w:val="001906B0"/>
    <w:rsid w:val="001C399E"/>
    <w:rsid w:val="001D3AEF"/>
    <w:rsid w:val="001E3926"/>
    <w:rsid w:val="002059B5"/>
    <w:rsid w:val="00284858"/>
    <w:rsid w:val="002C19F9"/>
    <w:rsid w:val="00324D2D"/>
    <w:rsid w:val="00330445"/>
    <w:rsid w:val="003421FC"/>
    <w:rsid w:val="0034306B"/>
    <w:rsid w:val="00357262"/>
    <w:rsid w:val="00390416"/>
    <w:rsid w:val="003A63CC"/>
    <w:rsid w:val="003C1B52"/>
    <w:rsid w:val="003C73BF"/>
    <w:rsid w:val="003D48C1"/>
    <w:rsid w:val="003D7EA1"/>
    <w:rsid w:val="003E64B9"/>
    <w:rsid w:val="00404616"/>
    <w:rsid w:val="00413E7B"/>
    <w:rsid w:val="00415189"/>
    <w:rsid w:val="00415E05"/>
    <w:rsid w:val="004508FD"/>
    <w:rsid w:val="00460113"/>
    <w:rsid w:val="004632C1"/>
    <w:rsid w:val="00480CB8"/>
    <w:rsid w:val="004A475A"/>
    <w:rsid w:val="00556601"/>
    <w:rsid w:val="005C284D"/>
    <w:rsid w:val="00630633"/>
    <w:rsid w:val="0065092A"/>
    <w:rsid w:val="00682CF7"/>
    <w:rsid w:val="006A1033"/>
    <w:rsid w:val="006C599B"/>
    <w:rsid w:val="007373AB"/>
    <w:rsid w:val="00755553"/>
    <w:rsid w:val="00785B7C"/>
    <w:rsid w:val="007D13CD"/>
    <w:rsid w:val="007F778B"/>
    <w:rsid w:val="00823CE6"/>
    <w:rsid w:val="00895CD0"/>
    <w:rsid w:val="008B0364"/>
    <w:rsid w:val="008D039D"/>
    <w:rsid w:val="008F5460"/>
    <w:rsid w:val="00903A6B"/>
    <w:rsid w:val="009231F0"/>
    <w:rsid w:val="009B2BC6"/>
    <w:rsid w:val="009B5F1F"/>
    <w:rsid w:val="00A13474"/>
    <w:rsid w:val="00A7061E"/>
    <w:rsid w:val="00A7225E"/>
    <w:rsid w:val="00A90800"/>
    <w:rsid w:val="00A92062"/>
    <w:rsid w:val="00AA508D"/>
    <w:rsid w:val="00AA58B3"/>
    <w:rsid w:val="00B20E8A"/>
    <w:rsid w:val="00B220B2"/>
    <w:rsid w:val="00B344EB"/>
    <w:rsid w:val="00B51AA7"/>
    <w:rsid w:val="00B54202"/>
    <w:rsid w:val="00B973C8"/>
    <w:rsid w:val="00BA6357"/>
    <w:rsid w:val="00BD0B78"/>
    <w:rsid w:val="00C07530"/>
    <w:rsid w:val="00C11562"/>
    <w:rsid w:val="00C14D0D"/>
    <w:rsid w:val="00C57CA8"/>
    <w:rsid w:val="00C7737C"/>
    <w:rsid w:val="00C82BCF"/>
    <w:rsid w:val="00CA3611"/>
    <w:rsid w:val="00D3337F"/>
    <w:rsid w:val="00D644AA"/>
    <w:rsid w:val="00D74A16"/>
    <w:rsid w:val="00DA2439"/>
    <w:rsid w:val="00DC1436"/>
    <w:rsid w:val="00DD516B"/>
    <w:rsid w:val="00DE586C"/>
    <w:rsid w:val="00DF6AC2"/>
    <w:rsid w:val="00E05E43"/>
    <w:rsid w:val="00E5248F"/>
    <w:rsid w:val="00E61DCD"/>
    <w:rsid w:val="00E74A05"/>
    <w:rsid w:val="00EA38B4"/>
    <w:rsid w:val="00EB2083"/>
    <w:rsid w:val="00F13362"/>
    <w:rsid w:val="00F23035"/>
    <w:rsid w:val="00F551DA"/>
    <w:rsid w:val="00F9184D"/>
    <w:rsid w:val="00FE77B2"/>
    <w:rsid w:val="00FF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62"/>
    <w:pPr>
      <w:spacing w:after="0" w:line="240" w:lineRule="auto"/>
    </w:pPr>
    <w:rPr>
      <w:rFonts w:ascii="Arial" w:eastAsia="Times New Roman" w:hAnsi="Arial" w:cs="Arial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E0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06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061E"/>
  </w:style>
  <w:style w:type="paragraph" w:styleId="Stopka">
    <w:name w:val="footer"/>
    <w:basedOn w:val="Normalny"/>
    <w:link w:val="StopkaZnak"/>
    <w:uiPriority w:val="99"/>
    <w:unhideWhenUsed/>
    <w:rsid w:val="00A7061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061E"/>
  </w:style>
  <w:style w:type="character" w:styleId="Hipercze">
    <w:name w:val="Hyperlink"/>
    <w:rsid w:val="00A706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1E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06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1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omylnaczcionkaakapitu"/>
    <w:rsid w:val="008F5460"/>
  </w:style>
  <w:style w:type="character" w:customStyle="1" w:styleId="hps">
    <w:name w:val="hps"/>
    <w:basedOn w:val="Domylnaczcionkaakapitu"/>
    <w:rsid w:val="00F551DA"/>
  </w:style>
  <w:style w:type="paragraph" w:styleId="NormalnyWeb">
    <w:name w:val="Normal (Web)"/>
    <w:basedOn w:val="Normalny"/>
    <w:uiPriority w:val="99"/>
    <w:semiHidden/>
    <w:unhideWhenUsed/>
    <w:rsid w:val="001523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Domylnaczcionkaakapitu"/>
    <w:rsid w:val="005C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15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61E"/>
  </w:style>
  <w:style w:type="paragraph" w:styleId="Piedepgina">
    <w:name w:val="footer"/>
    <w:basedOn w:val="Normal"/>
    <w:link w:val="PiedepginaCar"/>
    <w:uiPriority w:val="99"/>
    <w:unhideWhenUsed/>
    <w:rsid w:val="00A706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61E"/>
  </w:style>
  <w:style w:type="character" w:styleId="Hipervnculo">
    <w:name w:val="Hyperlink"/>
    <w:rsid w:val="00A706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6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061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15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E74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uentedeprrafopredeter"/>
    <w:rsid w:val="008F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E0534-5152-4AEC-9B20-998B9648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Pawel Zaboklicki</cp:lastModifiedBy>
  <cp:revision>2</cp:revision>
  <cp:lastPrinted>2012-05-07T12:04:00Z</cp:lastPrinted>
  <dcterms:created xsi:type="dcterms:W3CDTF">2012-05-07T15:02:00Z</dcterms:created>
  <dcterms:modified xsi:type="dcterms:W3CDTF">2012-05-07T15:02:00Z</dcterms:modified>
</cp:coreProperties>
</file>