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56" w:rsidRDefault="00FC3D49" w:rsidP="00A31F56">
      <w:pPr>
        <w:jc w:val="center"/>
        <w:rPr>
          <w:sz w:val="28"/>
          <w:szCs w:val="28"/>
          <w:lang w:val="en-US"/>
        </w:rPr>
      </w:pPr>
      <w:r>
        <w:rPr>
          <w:noProof/>
          <w:sz w:val="28"/>
          <w:szCs w:val="28"/>
          <w:lang w:eastAsia="de-DE"/>
        </w:rPr>
        <w:drawing>
          <wp:anchor distT="0" distB="0" distL="114300" distR="114300" simplePos="0" relativeHeight="251663360" behindDoc="0" locked="0" layoutInCell="1" allowOverlap="1">
            <wp:simplePos x="0" y="0"/>
            <wp:positionH relativeFrom="margin">
              <wp:posOffset>4945380</wp:posOffset>
            </wp:positionH>
            <wp:positionV relativeFrom="margin">
              <wp:posOffset>-304800</wp:posOffset>
            </wp:positionV>
            <wp:extent cx="862965" cy="796925"/>
            <wp:effectExtent l="19050" t="0" r="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8" cstate="print"/>
                    <a:srcRect/>
                    <a:stretch>
                      <a:fillRect/>
                    </a:stretch>
                  </pic:blipFill>
                  <pic:spPr bwMode="auto">
                    <a:xfrm>
                      <a:off x="0" y="0"/>
                      <a:ext cx="862965" cy="796925"/>
                    </a:xfrm>
                    <a:prstGeom prst="rect">
                      <a:avLst/>
                    </a:prstGeom>
                    <a:noFill/>
                  </pic:spPr>
                </pic:pic>
              </a:graphicData>
            </a:graphic>
          </wp:anchor>
        </w:drawing>
      </w:r>
    </w:p>
    <w:p w:rsidR="00A31F56" w:rsidRDefault="00A31F56" w:rsidP="00A31F56">
      <w:pPr>
        <w:jc w:val="center"/>
        <w:rPr>
          <w:sz w:val="28"/>
          <w:szCs w:val="28"/>
          <w:lang w:val="en-US"/>
        </w:rPr>
      </w:pPr>
    </w:p>
    <w:p w:rsidR="00A31F56" w:rsidRPr="00FC3D49" w:rsidRDefault="00BD22DA" w:rsidP="00A31F56">
      <w:pPr>
        <w:pStyle w:val="Protokoll"/>
        <w:outlineLvl w:val="0"/>
        <w:rPr>
          <w:rFonts w:cs="Arial"/>
          <w:b/>
          <w:sz w:val="36"/>
          <w:lang w:val="en-US"/>
        </w:rPr>
      </w:pPr>
      <w:r>
        <w:rPr>
          <w:rFonts w:cs="Arial"/>
          <w:b/>
          <w:szCs w:val="40"/>
          <w:lang w:val="en-US"/>
        </w:rPr>
        <w:t>Cooperation UBC / University of Rostock</w:t>
      </w:r>
    </w:p>
    <w:p w:rsidR="00A31F56" w:rsidRPr="00096CC6" w:rsidRDefault="00FC3D49" w:rsidP="00A31F56">
      <w:pPr>
        <w:pStyle w:val="ProtokollTitel"/>
        <w:rPr>
          <w:rFonts w:cs="Arial"/>
          <w:b/>
          <w:sz w:val="20"/>
          <w:lang w:val="en-US"/>
        </w:rPr>
      </w:pPr>
      <w:r w:rsidRPr="00096CC6">
        <w:rPr>
          <w:rFonts w:cs="Arial"/>
          <w:b/>
          <w:sz w:val="20"/>
          <w:lang w:val="en-US"/>
        </w:rPr>
        <w:t xml:space="preserve">Business &amp; Tourism Commission </w:t>
      </w:r>
    </w:p>
    <w:p w:rsidR="00A31F56" w:rsidRPr="00096CC6" w:rsidRDefault="00277D44" w:rsidP="00A31F56">
      <w:pPr>
        <w:rPr>
          <w:rFonts w:ascii="Arial" w:hAnsi="Arial" w:cs="Arial"/>
          <w:sz w:val="20"/>
          <w:szCs w:val="20"/>
          <w:lang w:val="en-US"/>
        </w:rPr>
      </w:pPr>
      <w:r w:rsidRPr="00277D44">
        <w:rPr>
          <w:rFonts w:ascii="Arial" w:hAnsi="Arial" w:cs="Arial"/>
          <w:sz w:val="20"/>
          <w:szCs w:val="20"/>
          <w:lang w:val="en-GB" w:eastAsia="de-DE"/>
        </w:rPr>
        <w:pict>
          <v:line id="_x0000_s1027" style="position:absolute;z-index:251661312" from="0,11.2pt" to="453.55pt,11.2pt"/>
        </w:pict>
      </w:r>
    </w:p>
    <w:p w:rsidR="00A31F56" w:rsidRPr="0058133F" w:rsidRDefault="00A31F56" w:rsidP="00A31F56">
      <w:pPr>
        <w:rPr>
          <w:lang w:val="en-US"/>
        </w:rPr>
      </w:pPr>
    </w:p>
    <w:p w:rsidR="00023834" w:rsidRDefault="005C71ED" w:rsidP="00023834">
      <w:pPr>
        <w:rPr>
          <w:b/>
          <w:bCs/>
          <w:lang w:val="en-US"/>
        </w:rPr>
      </w:pPr>
      <w:r>
        <w:rPr>
          <w:b/>
          <w:bCs/>
          <w:lang w:val="en-US"/>
        </w:rPr>
        <w:t xml:space="preserve">On behalf of the UBC Executive Board the Business &amp; Tourism Commission concludes </w:t>
      </w:r>
      <w:r w:rsidR="00023834">
        <w:rPr>
          <w:b/>
          <w:bCs/>
          <w:lang w:val="en-US"/>
        </w:rPr>
        <w:t xml:space="preserve">a cooperation treaty with the University of Rostock. </w:t>
      </w:r>
    </w:p>
    <w:p w:rsidR="00023834" w:rsidRDefault="00023834" w:rsidP="00023834">
      <w:pPr>
        <w:rPr>
          <w:b/>
          <w:bCs/>
          <w:lang w:val="en-US"/>
        </w:rPr>
      </w:pPr>
    </w:p>
    <w:p w:rsidR="008A22CC" w:rsidRPr="00023834" w:rsidRDefault="00023834" w:rsidP="00023834">
      <w:pPr>
        <w:autoSpaceDE w:val="0"/>
        <w:autoSpaceDN w:val="0"/>
        <w:adjustRightInd w:val="0"/>
        <w:rPr>
          <w:bCs/>
          <w:lang w:val="en-US"/>
        </w:rPr>
      </w:pPr>
      <w:r w:rsidRPr="00023834">
        <w:rPr>
          <w:bCs/>
          <w:lang w:val="en-US"/>
        </w:rPr>
        <w:t>“The strategic cooperation between business, academia and our cities will be crucial for our ability to compete in the upcoming age of knowledge” says Per Bødker Andersen, President of the UBC. “</w:t>
      </w:r>
      <w:r w:rsidR="008A22CC" w:rsidRPr="00023834">
        <w:rPr>
          <w:bCs/>
          <w:lang w:val="en-US"/>
        </w:rPr>
        <w:t xml:space="preserve">The UBC </w:t>
      </w:r>
      <w:r w:rsidRPr="00023834">
        <w:rPr>
          <w:bCs/>
          <w:lang w:val="en-US"/>
        </w:rPr>
        <w:t xml:space="preserve">– as the biggest city network in Northern Europe </w:t>
      </w:r>
      <w:r w:rsidR="005C71ED" w:rsidRPr="00023834">
        <w:rPr>
          <w:bCs/>
          <w:lang w:val="en-US"/>
        </w:rPr>
        <w:t xml:space="preserve">is a sought after partner for </w:t>
      </w:r>
      <w:r>
        <w:rPr>
          <w:bCs/>
          <w:lang w:val="en-US"/>
        </w:rPr>
        <w:t xml:space="preserve">expertise in such cooperation projects.” </w:t>
      </w:r>
    </w:p>
    <w:p w:rsidR="008A22CC" w:rsidRPr="008A22CC" w:rsidRDefault="008A22CC" w:rsidP="008A22CC">
      <w:pPr>
        <w:autoSpaceDE w:val="0"/>
        <w:autoSpaceDN w:val="0"/>
        <w:adjustRightInd w:val="0"/>
        <w:rPr>
          <w:bCs/>
          <w:lang w:val="en-US"/>
        </w:rPr>
      </w:pPr>
    </w:p>
    <w:p w:rsidR="0058133F" w:rsidRPr="008A22CC" w:rsidRDefault="00B66593" w:rsidP="008A22CC">
      <w:pPr>
        <w:autoSpaceDE w:val="0"/>
        <w:autoSpaceDN w:val="0"/>
        <w:adjustRightInd w:val="0"/>
        <w:rPr>
          <w:bCs/>
          <w:lang w:val="en-US"/>
        </w:rPr>
      </w:pPr>
      <w:r>
        <w:rPr>
          <w:bCs/>
          <w:lang w:val="en-US"/>
        </w:rPr>
        <w:t xml:space="preserve">The cooperation treaty is based on the EU funded project Generation </w:t>
      </w:r>
      <w:proofErr w:type="spellStart"/>
      <w:r>
        <w:rPr>
          <w:bCs/>
          <w:lang w:val="en-US"/>
        </w:rPr>
        <w:t>Balt</w:t>
      </w:r>
      <w:proofErr w:type="spellEnd"/>
      <w:r>
        <w:rPr>
          <w:bCs/>
          <w:lang w:val="en-US"/>
        </w:rPr>
        <w:t>, which aims to l</w:t>
      </w:r>
      <w:r w:rsidRPr="00B66593">
        <w:rPr>
          <w:bCs/>
          <w:lang w:val="en-US"/>
        </w:rPr>
        <w:t>ink maritime education with the changing job market for a new generation of Baltic Sea experts</w:t>
      </w:r>
      <w:r>
        <w:rPr>
          <w:bCs/>
          <w:lang w:val="en-US"/>
        </w:rPr>
        <w:t xml:space="preserve">. It was signed September 2014 between Prof. Dr. Gerhard Graf, Head of Department Maritime Systems, University of Rostock and Wolfgang Schmidt, Chairman of the UBC Business &amp; Tourism Commission. </w:t>
      </w:r>
      <w:r w:rsidRPr="00B66593">
        <w:rPr>
          <w:bCs/>
          <w:lang w:val="en-US"/>
        </w:rPr>
        <w:t>www.generationbalt.eu/potential/</w:t>
      </w:r>
    </w:p>
    <w:p w:rsidR="008A22CC" w:rsidRPr="008A22CC" w:rsidRDefault="008A22CC" w:rsidP="00227147">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Pr>
          <w:bCs/>
          <w:lang w:val="en-US"/>
        </w:rPr>
        <w:t xml:space="preserve">The </w:t>
      </w:r>
      <w:r w:rsidRPr="00B66593">
        <w:rPr>
          <w:bCs/>
          <w:lang w:val="en-US"/>
        </w:rPr>
        <w:t>Letter of Intent</w:t>
      </w:r>
      <w:r>
        <w:rPr>
          <w:bCs/>
          <w:lang w:val="en-US"/>
        </w:rPr>
        <w:t xml:space="preserve"> aims </w:t>
      </w:r>
      <w:r w:rsidRPr="00B66593">
        <w:rPr>
          <w:bCs/>
          <w:lang w:val="en-US"/>
        </w:rPr>
        <w:t>to improve higher maritime education</w:t>
      </w:r>
      <w:r>
        <w:rPr>
          <w:bCs/>
          <w:lang w:val="en-US"/>
        </w:rPr>
        <w:t xml:space="preserve"> </w:t>
      </w:r>
      <w:r w:rsidRPr="00B66593">
        <w:rPr>
          <w:bCs/>
          <w:lang w:val="en-US"/>
        </w:rPr>
        <w:t>and to strengthen the co-operation between academia and the maritime sector</w:t>
      </w:r>
      <w:r>
        <w:rPr>
          <w:bCs/>
          <w:lang w:val="en-US"/>
        </w:rPr>
        <w:t xml:space="preserve">. </w:t>
      </w:r>
    </w:p>
    <w:p w:rsid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Pr>
          <w:bCs/>
          <w:lang w:val="en-US"/>
        </w:rPr>
        <w:t xml:space="preserve">In detail it reads: </w:t>
      </w:r>
    </w:p>
    <w:p w:rsid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RECOGNIZING the importance of the maritime sector for the Baltic Sea Region economy</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FULLY AWARE of the need to balance blue growth, resource efficiency and the protection of the marine environment;</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HAVING EXAMINED the need to strengthen higher maritime education;</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HAVING FURTHER EXAMINED the need to improve match-making between university graduates and potential employees within the maritime sector;</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REFERRING to the results and experiences gained in the Generation BALT project;</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RECOGNIZING the need to establish a distinctive panel or network pooling information on the development of higher maritime education in the South Baltic Region and adjoining regions;</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The signees of this document INTEND TO:</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Identify possibilities to promote and strengthen co-operation between academia and the Maritime Sector regarding the development of higher maritime education;</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Exchange experiences and best practices aiming at the further development of maritime related study programmes</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lastRenderedPageBreak/>
        <w:t>Intend to mutually inform the other parties about new developments regarding higher maritime education, conferences, future projects and other matters related to higher maritime education.</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The Department Maritime System will build up a contact data base available to all parties of the Generation BALT Network/Maritime Alliance</w:t>
      </w:r>
    </w:p>
    <w:p w:rsidR="00B66593" w:rsidRPr="00B66593" w:rsidRDefault="00B66593" w:rsidP="00B66593">
      <w:pPr>
        <w:autoSpaceDE w:val="0"/>
        <w:autoSpaceDN w:val="0"/>
        <w:adjustRightInd w:val="0"/>
        <w:rPr>
          <w:bCs/>
          <w:lang w:val="en-US"/>
        </w:rPr>
      </w:pPr>
    </w:p>
    <w:p w:rsidR="00B66593" w:rsidRPr="00B66593" w:rsidRDefault="00B66593" w:rsidP="00B66593">
      <w:pPr>
        <w:autoSpaceDE w:val="0"/>
        <w:autoSpaceDN w:val="0"/>
        <w:adjustRightInd w:val="0"/>
        <w:rPr>
          <w:bCs/>
          <w:lang w:val="en-US"/>
        </w:rPr>
      </w:pPr>
      <w:r w:rsidRPr="00B66593">
        <w:rPr>
          <w:bCs/>
          <w:lang w:val="en-US"/>
        </w:rPr>
        <w:t>The parties agree to minimize data traffic by only exchanging information relevant to the issues Blue Growth, Maritime Economy in relation to training and education.</w:t>
      </w:r>
    </w:p>
    <w:p w:rsidR="00227147" w:rsidRPr="008A22CC" w:rsidRDefault="00227147" w:rsidP="007A383A">
      <w:pPr>
        <w:autoSpaceDE w:val="0"/>
        <w:autoSpaceDN w:val="0"/>
        <w:adjustRightInd w:val="0"/>
        <w:rPr>
          <w:bCs/>
          <w:lang w:val="en-US"/>
        </w:rPr>
      </w:pPr>
    </w:p>
    <w:p w:rsidR="00E97B32" w:rsidRPr="008A22CC" w:rsidRDefault="00E97B32" w:rsidP="0058133F">
      <w:pPr>
        <w:autoSpaceDE w:val="0"/>
        <w:autoSpaceDN w:val="0"/>
        <w:adjustRightInd w:val="0"/>
        <w:rPr>
          <w:bCs/>
          <w:lang w:val="en-US"/>
        </w:rPr>
      </w:pPr>
    </w:p>
    <w:p w:rsidR="00096CC6" w:rsidRPr="008A22CC" w:rsidRDefault="00096CC6" w:rsidP="008A22CC">
      <w:pPr>
        <w:autoSpaceDE w:val="0"/>
        <w:autoSpaceDN w:val="0"/>
        <w:adjustRightInd w:val="0"/>
        <w:rPr>
          <w:bCs/>
          <w:lang w:val="en-US"/>
        </w:rPr>
      </w:pPr>
    </w:p>
    <w:p w:rsidR="00BC3538" w:rsidRPr="008A22CC" w:rsidRDefault="00BC3538" w:rsidP="005D5934">
      <w:pPr>
        <w:autoSpaceDE w:val="0"/>
        <w:autoSpaceDN w:val="0"/>
        <w:adjustRightInd w:val="0"/>
        <w:rPr>
          <w:bCs/>
          <w:lang w:val="en-US"/>
        </w:rPr>
      </w:pPr>
    </w:p>
    <w:p w:rsidR="00A31F56" w:rsidRPr="00B66593" w:rsidRDefault="00A31F56" w:rsidP="00B66593">
      <w:pPr>
        <w:autoSpaceDE w:val="0"/>
        <w:autoSpaceDN w:val="0"/>
        <w:adjustRightInd w:val="0"/>
        <w:rPr>
          <w:bCs/>
          <w:lang w:val="en-US"/>
        </w:rPr>
      </w:pPr>
    </w:p>
    <w:sectPr w:rsidR="00A31F56" w:rsidRPr="00B66593" w:rsidSect="006736BE">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34" w:rsidRDefault="00023834" w:rsidP="00D27F6D">
      <w:r>
        <w:separator/>
      </w:r>
    </w:p>
  </w:endnote>
  <w:endnote w:type="continuationSeparator" w:id="0">
    <w:p w:rsidR="00023834" w:rsidRDefault="00023834" w:rsidP="00D27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34" w:rsidRDefault="00023834" w:rsidP="009C55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23834" w:rsidRDefault="00023834" w:rsidP="009C559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34" w:rsidRDefault="00023834" w:rsidP="009C559C">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34" w:rsidRDefault="00023834" w:rsidP="00D27F6D">
      <w:r>
        <w:separator/>
      </w:r>
    </w:p>
  </w:footnote>
  <w:footnote w:type="continuationSeparator" w:id="0">
    <w:p w:rsidR="00023834" w:rsidRDefault="00023834" w:rsidP="00D27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AF5"/>
    <w:multiLevelType w:val="hybridMultilevel"/>
    <w:tmpl w:val="C9E04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732044"/>
    <w:multiLevelType w:val="multilevel"/>
    <w:tmpl w:val="195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92C5F"/>
    <w:multiLevelType w:val="hybridMultilevel"/>
    <w:tmpl w:val="666E09B4"/>
    <w:lvl w:ilvl="0" w:tplc="0407000F">
      <w:start w:val="1"/>
      <w:numFmt w:val="decimal"/>
      <w:lvlText w:val="%1."/>
      <w:lvlJc w:val="left"/>
      <w:pPr>
        <w:tabs>
          <w:tab w:val="num" w:pos="540"/>
        </w:tabs>
        <w:ind w:left="540" w:hanging="360"/>
      </w:pPr>
    </w:lvl>
    <w:lvl w:ilvl="1" w:tplc="04070019">
      <w:start w:val="1"/>
      <w:numFmt w:val="decimal"/>
      <w:lvlText w:val="%2."/>
      <w:lvlJc w:val="left"/>
      <w:pPr>
        <w:tabs>
          <w:tab w:val="num" w:pos="1620"/>
        </w:tabs>
        <w:ind w:left="1620" w:hanging="360"/>
      </w:pPr>
    </w:lvl>
    <w:lvl w:ilvl="2" w:tplc="0407001B">
      <w:start w:val="1"/>
      <w:numFmt w:val="decimal"/>
      <w:lvlText w:val="%3."/>
      <w:lvlJc w:val="left"/>
      <w:pPr>
        <w:tabs>
          <w:tab w:val="num" w:pos="2340"/>
        </w:tabs>
        <w:ind w:left="2340" w:hanging="360"/>
      </w:pPr>
    </w:lvl>
    <w:lvl w:ilvl="3" w:tplc="0407000F">
      <w:start w:val="1"/>
      <w:numFmt w:val="decimal"/>
      <w:lvlText w:val="%4."/>
      <w:lvlJc w:val="left"/>
      <w:pPr>
        <w:tabs>
          <w:tab w:val="num" w:pos="3060"/>
        </w:tabs>
        <w:ind w:left="3060" w:hanging="360"/>
      </w:pPr>
    </w:lvl>
    <w:lvl w:ilvl="4" w:tplc="04070019">
      <w:start w:val="1"/>
      <w:numFmt w:val="decimal"/>
      <w:lvlText w:val="%5."/>
      <w:lvlJc w:val="left"/>
      <w:pPr>
        <w:tabs>
          <w:tab w:val="num" w:pos="3780"/>
        </w:tabs>
        <w:ind w:left="3780" w:hanging="360"/>
      </w:pPr>
    </w:lvl>
    <w:lvl w:ilvl="5" w:tplc="0407001B">
      <w:start w:val="1"/>
      <w:numFmt w:val="decimal"/>
      <w:lvlText w:val="%6."/>
      <w:lvlJc w:val="left"/>
      <w:pPr>
        <w:tabs>
          <w:tab w:val="num" w:pos="4500"/>
        </w:tabs>
        <w:ind w:left="4500" w:hanging="360"/>
      </w:pPr>
    </w:lvl>
    <w:lvl w:ilvl="6" w:tplc="0407000F">
      <w:start w:val="1"/>
      <w:numFmt w:val="decimal"/>
      <w:lvlText w:val="%7."/>
      <w:lvlJc w:val="left"/>
      <w:pPr>
        <w:tabs>
          <w:tab w:val="num" w:pos="5220"/>
        </w:tabs>
        <w:ind w:left="5220" w:hanging="360"/>
      </w:pPr>
    </w:lvl>
    <w:lvl w:ilvl="7" w:tplc="04070019">
      <w:start w:val="1"/>
      <w:numFmt w:val="decimal"/>
      <w:lvlText w:val="%8."/>
      <w:lvlJc w:val="left"/>
      <w:pPr>
        <w:tabs>
          <w:tab w:val="num" w:pos="5940"/>
        </w:tabs>
        <w:ind w:left="5940" w:hanging="360"/>
      </w:pPr>
    </w:lvl>
    <w:lvl w:ilvl="8" w:tplc="0407001B">
      <w:start w:val="1"/>
      <w:numFmt w:val="decimal"/>
      <w:lvlText w:val="%9."/>
      <w:lvlJc w:val="left"/>
      <w:pPr>
        <w:tabs>
          <w:tab w:val="num" w:pos="6660"/>
        </w:tabs>
        <w:ind w:left="6660" w:hanging="360"/>
      </w:pPr>
    </w:lvl>
  </w:abstractNum>
  <w:abstractNum w:abstractNumId="3">
    <w:nsid w:val="2E326AE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1D75148"/>
    <w:multiLevelType w:val="hybridMultilevel"/>
    <w:tmpl w:val="0FE2B2FE"/>
    <w:lvl w:ilvl="0" w:tplc="C5A029CE">
      <w:start w:val="7"/>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5">
    <w:nsid w:val="382C40E7"/>
    <w:multiLevelType w:val="hybridMultilevel"/>
    <w:tmpl w:val="8A1614C8"/>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C4F5FCD"/>
    <w:multiLevelType w:val="hybridMultilevel"/>
    <w:tmpl w:val="5922F9E6"/>
    <w:lvl w:ilvl="0" w:tplc="9D82F1A8">
      <w:start w:val="13"/>
      <w:numFmt w:val="bullet"/>
      <w:lvlText w:val="-"/>
      <w:lvlJc w:val="left"/>
      <w:pPr>
        <w:tabs>
          <w:tab w:val="num" w:pos="717"/>
        </w:tabs>
        <w:ind w:left="717" w:hanging="360"/>
      </w:pPr>
      <w:rPr>
        <w:rFonts w:ascii="Arial" w:eastAsia="SimSun" w:hAnsi="Arial" w:cs="Aria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7">
    <w:nsid w:val="44F36ACD"/>
    <w:multiLevelType w:val="multilevel"/>
    <w:tmpl w:val="9B0EE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67665B1"/>
    <w:multiLevelType w:val="hybridMultilevel"/>
    <w:tmpl w:val="F00ED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866276C"/>
    <w:multiLevelType w:val="multilevel"/>
    <w:tmpl w:val="7B8AD9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D0A42EB"/>
    <w:multiLevelType w:val="hybridMultilevel"/>
    <w:tmpl w:val="C446363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nsid w:val="4DCA1564"/>
    <w:multiLevelType w:val="hybridMultilevel"/>
    <w:tmpl w:val="8D080C20"/>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5612A26"/>
    <w:multiLevelType w:val="hybridMultilevel"/>
    <w:tmpl w:val="59CC45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7F224EA"/>
    <w:multiLevelType w:val="hybridMultilevel"/>
    <w:tmpl w:val="9B0EE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93C1297"/>
    <w:multiLevelType w:val="multilevel"/>
    <w:tmpl w:val="9B0EE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817DB8"/>
    <w:multiLevelType w:val="multilevel"/>
    <w:tmpl w:val="95C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72D63"/>
    <w:multiLevelType w:val="hybridMultilevel"/>
    <w:tmpl w:val="E08294AA"/>
    <w:lvl w:ilvl="0" w:tplc="10C8312A">
      <w:start w:val="1"/>
      <w:numFmt w:val="bullet"/>
      <w:lvlText w:val=""/>
      <w:lvlJc w:val="left"/>
      <w:pPr>
        <w:ind w:left="2133" w:hanging="360"/>
      </w:pPr>
      <w:rPr>
        <w:rFonts w:ascii="Symbol" w:hAnsi="Symbol" w:hint="default"/>
      </w:rPr>
    </w:lvl>
    <w:lvl w:ilvl="1" w:tplc="04070003">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17">
    <w:nsid w:val="5A37428A"/>
    <w:multiLevelType w:val="hybridMultilevel"/>
    <w:tmpl w:val="5E183B98"/>
    <w:lvl w:ilvl="0" w:tplc="291EAD7E">
      <w:start w:val="5"/>
      <w:numFmt w:val="decimal"/>
      <w:lvlText w:val="%1."/>
      <w:lvlJc w:val="left"/>
      <w:pPr>
        <w:tabs>
          <w:tab w:val="num" w:pos="435"/>
        </w:tabs>
        <w:ind w:left="435" w:hanging="375"/>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8">
    <w:nsid w:val="5A6E77EC"/>
    <w:multiLevelType w:val="hybridMultilevel"/>
    <w:tmpl w:val="4C46A466"/>
    <w:lvl w:ilvl="0" w:tplc="0407000F">
      <w:start w:val="5"/>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9">
    <w:nsid w:val="5C586EE3"/>
    <w:multiLevelType w:val="multilevel"/>
    <w:tmpl w:val="F00EDB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2A2D02"/>
    <w:multiLevelType w:val="hybridMultilevel"/>
    <w:tmpl w:val="E3B057B8"/>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1">
    <w:nsid w:val="615E26C1"/>
    <w:multiLevelType w:val="multilevel"/>
    <w:tmpl w:val="11A0737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3341748"/>
    <w:multiLevelType w:val="hybridMultilevel"/>
    <w:tmpl w:val="C45EFA8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9437CE9"/>
    <w:multiLevelType w:val="multilevel"/>
    <w:tmpl w:val="F00EDB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5A6C6C"/>
    <w:multiLevelType w:val="multilevel"/>
    <w:tmpl w:val="98B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C308E"/>
    <w:multiLevelType w:val="hybridMultilevel"/>
    <w:tmpl w:val="0A129768"/>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6">
    <w:nsid w:val="70320E1E"/>
    <w:multiLevelType w:val="hybridMultilevel"/>
    <w:tmpl w:val="11A0737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nsid w:val="756163B1"/>
    <w:multiLevelType w:val="multilevel"/>
    <w:tmpl w:val="F00EDB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9A6A7A"/>
    <w:multiLevelType w:val="hybridMultilevel"/>
    <w:tmpl w:val="44503DAE"/>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9">
    <w:nsid w:val="7B1F1ED1"/>
    <w:multiLevelType w:val="hybridMultilevel"/>
    <w:tmpl w:val="E6CCA8B4"/>
    <w:lvl w:ilvl="0" w:tplc="EB7CAD06">
      <w:start w:val="1"/>
      <w:numFmt w:val="bullet"/>
      <w:lvlText w:val=""/>
      <w:lvlJc w:val="left"/>
      <w:pPr>
        <w:tabs>
          <w:tab w:val="num" w:pos="354"/>
        </w:tabs>
        <w:ind w:left="357" w:hanging="35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E8B5C92"/>
    <w:multiLevelType w:val="hybridMultilevel"/>
    <w:tmpl w:val="455C430C"/>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3"/>
  </w:num>
  <w:num w:numId="6">
    <w:abstractNumId w:val="8"/>
  </w:num>
  <w:num w:numId="7">
    <w:abstractNumId w:val="27"/>
  </w:num>
  <w:num w:numId="8">
    <w:abstractNumId w:val="7"/>
  </w:num>
  <w:num w:numId="9">
    <w:abstractNumId w:val="14"/>
  </w:num>
  <w:num w:numId="10">
    <w:abstractNumId w:val="23"/>
  </w:num>
  <w:num w:numId="11">
    <w:abstractNumId w:val="19"/>
  </w:num>
  <w:num w:numId="12">
    <w:abstractNumId w:val="29"/>
  </w:num>
  <w:num w:numId="13">
    <w:abstractNumId w:val="26"/>
  </w:num>
  <w:num w:numId="14">
    <w:abstractNumId w:val="9"/>
  </w:num>
  <w:num w:numId="15">
    <w:abstractNumId w:val="20"/>
  </w:num>
  <w:num w:numId="16">
    <w:abstractNumId w:val="10"/>
  </w:num>
  <w:num w:numId="17">
    <w:abstractNumId w:val="18"/>
  </w:num>
  <w:num w:numId="18">
    <w:abstractNumId w:val="5"/>
  </w:num>
  <w:num w:numId="19">
    <w:abstractNumId w:val="11"/>
  </w:num>
  <w:num w:numId="20">
    <w:abstractNumId w:val="28"/>
  </w:num>
  <w:num w:numId="21">
    <w:abstractNumId w:val="25"/>
  </w:num>
  <w:num w:numId="22">
    <w:abstractNumId w:val="4"/>
  </w:num>
  <w:num w:numId="23">
    <w:abstractNumId w:val="17"/>
  </w:num>
  <w:num w:numId="24">
    <w:abstractNumId w:val="21"/>
  </w:num>
  <w:num w:numId="25">
    <w:abstractNumId w:val="22"/>
  </w:num>
  <w:num w:numId="26">
    <w:abstractNumId w:val="16"/>
  </w:num>
  <w:num w:numId="27">
    <w:abstractNumId w:val="30"/>
  </w:num>
  <w:num w:numId="28">
    <w:abstractNumId w:val="12"/>
  </w:num>
  <w:num w:numId="29">
    <w:abstractNumId w:val="24"/>
  </w:num>
  <w:num w:numId="30">
    <w:abstractNumId w:val="1"/>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
  <w:rsids>
    <w:rsidRoot w:val="00867BD0"/>
    <w:rsid w:val="000064CC"/>
    <w:rsid w:val="00023834"/>
    <w:rsid w:val="00096CC6"/>
    <w:rsid w:val="000B123D"/>
    <w:rsid w:val="00140ED4"/>
    <w:rsid w:val="00175F25"/>
    <w:rsid w:val="00221305"/>
    <w:rsid w:val="00225A39"/>
    <w:rsid w:val="00227147"/>
    <w:rsid w:val="00277D44"/>
    <w:rsid w:val="00411E4B"/>
    <w:rsid w:val="004330E3"/>
    <w:rsid w:val="00487281"/>
    <w:rsid w:val="004B1BCD"/>
    <w:rsid w:val="00572B5F"/>
    <w:rsid w:val="0058133F"/>
    <w:rsid w:val="005C71ED"/>
    <w:rsid w:val="005D5934"/>
    <w:rsid w:val="00611B2C"/>
    <w:rsid w:val="00645A0B"/>
    <w:rsid w:val="006736BE"/>
    <w:rsid w:val="00674D7A"/>
    <w:rsid w:val="006E44F5"/>
    <w:rsid w:val="0070547F"/>
    <w:rsid w:val="00714A0F"/>
    <w:rsid w:val="007A383A"/>
    <w:rsid w:val="00814BB9"/>
    <w:rsid w:val="00832ADC"/>
    <w:rsid w:val="00867BD0"/>
    <w:rsid w:val="00870A40"/>
    <w:rsid w:val="008864F7"/>
    <w:rsid w:val="008A22CC"/>
    <w:rsid w:val="008C04D7"/>
    <w:rsid w:val="008E7344"/>
    <w:rsid w:val="009C559C"/>
    <w:rsid w:val="00A31F56"/>
    <w:rsid w:val="00A50BD5"/>
    <w:rsid w:val="00A6482C"/>
    <w:rsid w:val="00A96BBC"/>
    <w:rsid w:val="00B31FF3"/>
    <w:rsid w:val="00B4373A"/>
    <w:rsid w:val="00B66593"/>
    <w:rsid w:val="00BA3F73"/>
    <w:rsid w:val="00BC3538"/>
    <w:rsid w:val="00BD22DA"/>
    <w:rsid w:val="00C56E4E"/>
    <w:rsid w:val="00D137B3"/>
    <w:rsid w:val="00D16336"/>
    <w:rsid w:val="00D27F6D"/>
    <w:rsid w:val="00D86902"/>
    <w:rsid w:val="00DE4DD6"/>
    <w:rsid w:val="00E34760"/>
    <w:rsid w:val="00E860D7"/>
    <w:rsid w:val="00E97B32"/>
    <w:rsid w:val="00EB6F7E"/>
    <w:rsid w:val="00ED166F"/>
    <w:rsid w:val="00F568FF"/>
    <w:rsid w:val="00FC3D49"/>
    <w:rsid w:val="00FD03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BD0"/>
    <w:rPr>
      <w:sz w:val="24"/>
      <w:szCs w:val="24"/>
      <w:lang w:eastAsia="zh-CN"/>
    </w:rPr>
  </w:style>
  <w:style w:type="paragraph" w:styleId="berschrift3">
    <w:name w:val="heading 3"/>
    <w:basedOn w:val="Standard"/>
    <w:link w:val="berschrift3Zchn"/>
    <w:uiPriority w:val="9"/>
    <w:qFormat/>
    <w:rsid w:val="008A22CC"/>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link w:val="berschrift4Zchn"/>
    <w:uiPriority w:val="9"/>
    <w:qFormat/>
    <w:rsid w:val="008A22CC"/>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tokoll">
    <w:name w:val="Protokoll"/>
    <w:basedOn w:val="Standard"/>
    <w:next w:val="Standard"/>
    <w:rsid w:val="00ED166F"/>
    <w:pPr>
      <w:widowControl w:val="0"/>
      <w:tabs>
        <w:tab w:val="left" w:pos="2268"/>
      </w:tabs>
      <w:spacing w:line="400" w:lineRule="exact"/>
    </w:pPr>
    <w:rPr>
      <w:rFonts w:ascii="Arial" w:eastAsia="Times New Roman" w:hAnsi="Arial"/>
      <w:kern w:val="28"/>
      <w:sz w:val="40"/>
      <w:szCs w:val="20"/>
      <w:lang w:eastAsia="de-DE"/>
    </w:rPr>
  </w:style>
  <w:style w:type="paragraph" w:customStyle="1" w:styleId="ProtokollTitel">
    <w:name w:val="Protokoll Titel"/>
    <w:basedOn w:val="Standard"/>
    <w:next w:val="Standard"/>
    <w:rsid w:val="00ED166F"/>
    <w:pPr>
      <w:widowControl w:val="0"/>
      <w:tabs>
        <w:tab w:val="left" w:pos="2268"/>
      </w:tabs>
      <w:spacing w:line="400" w:lineRule="exact"/>
    </w:pPr>
    <w:rPr>
      <w:rFonts w:ascii="Arial" w:eastAsia="Times New Roman" w:hAnsi="Arial"/>
      <w:kern w:val="28"/>
      <w:sz w:val="28"/>
      <w:szCs w:val="20"/>
      <w:lang w:eastAsia="de-DE"/>
    </w:rPr>
  </w:style>
  <w:style w:type="paragraph" w:styleId="Fuzeile">
    <w:name w:val="footer"/>
    <w:basedOn w:val="Standard"/>
    <w:rsid w:val="009C559C"/>
    <w:pPr>
      <w:tabs>
        <w:tab w:val="center" w:pos="4536"/>
        <w:tab w:val="right" w:pos="9072"/>
      </w:tabs>
    </w:pPr>
  </w:style>
  <w:style w:type="character" w:styleId="Seitenzahl">
    <w:name w:val="page number"/>
    <w:basedOn w:val="Absatz-Standardschriftart"/>
    <w:rsid w:val="009C559C"/>
  </w:style>
  <w:style w:type="paragraph" w:styleId="Kopfzeile">
    <w:name w:val="header"/>
    <w:basedOn w:val="Standard"/>
    <w:rsid w:val="009C559C"/>
    <w:pPr>
      <w:tabs>
        <w:tab w:val="center" w:pos="4536"/>
        <w:tab w:val="right" w:pos="9072"/>
      </w:tabs>
    </w:pPr>
  </w:style>
  <w:style w:type="character" w:styleId="Hyperlink">
    <w:name w:val="Hyperlink"/>
    <w:basedOn w:val="Absatz-Standardschriftart"/>
    <w:uiPriority w:val="99"/>
    <w:unhideWhenUsed/>
    <w:rsid w:val="00BC3538"/>
    <w:rPr>
      <w:color w:val="0000FF" w:themeColor="hyperlink"/>
      <w:u w:val="single"/>
    </w:rPr>
  </w:style>
  <w:style w:type="paragraph" w:styleId="Listenabsatz">
    <w:name w:val="List Paragraph"/>
    <w:basedOn w:val="Standard"/>
    <w:uiPriority w:val="34"/>
    <w:qFormat/>
    <w:rsid w:val="00674D7A"/>
    <w:pPr>
      <w:ind w:left="720"/>
      <w:contextualSpacing/>
    </w:pPr>
    <w:rPr>
      <w:rFonts w:ascii="Arial" w:eastAsia="Times New Roman" w:hAnsi="Arial"/>
      <w:szCs w:val="20"/>
      <w:lang w:eastAsia="de-DE"/>
    </w:rPr>
  </w:style>
  <w:style w:type="character" w:customStyle="1" w:styleId="FormatvorlageFett">
    <w:name w:val="Formatvorlage Fett"/>
    <w:basedOn w:val="Absatz-Standardschriftart"/>
    <w:rsid w:val="0058133F"/>
    <w:rPr>
      <w:b/>
      <w:bCs/>
      <w:color w:val="003366"/>
    </w:rPr>
  </w:style>
  <w:style w:type="character" w:customStyle="1" w:styleId="berschrift3Zchn">
    <w:name w:val="Überschrift 3 Zchn"/>
    <w:basedOn w:val="Absatz-Standardschriftart"/>
    <w:link w:val="berschrift3"/>
    <w:uiPriority w:val="9"/>
    <w:rsid w:val="008A22CC"/>
    <w:rPr>
      <w:rFonts w:eastAsia="Times New Roman"/>
      <w:b/>
      <w:bCs/>
      <w:sz w:val="27"/>
      <w:szCs w:val="27"/>
    </w:rPr>
  </w:style>
  <w:style w:type="character" w:customStyle="1" w:styleId="berschrift4Zchn">
    <w:name w:val="Überschrift 4 Zchn"/>
    <w:basedOn w:val="Absatz-Standardschriftart"/>
    <w:link w:val="berschrift4"/>
    <w:uiPriority w:val="9"/>
    <w:rsid w:val="008A22CC"/>
    <w:rPr>
      <w:rFonts w:eastAsia="Times New Roman"/>
      <w:b/>
      <w:bCs/>
      <w:sz w:val="24"/>
      <w:szCs w:val="24"/>
    </w:rPr>
  </w:style>
  <w:style w:type="character" w:styleId="Fett">
    <w:name w:val="Strong"/>
    <w:basedOn w:val="Absatz-Standardschriftart"/>
    <w:uiPriority w:val="22"/>
    <w:qFormat/>
    <w:rsid w:val="008A22CC"/>
    <w:rPr>
      <w:b/>
      <w:bCs/>
    </w:rPr>
  </w:style>
  <w:style w:type="paragraph" w:styleId="StandardWeb">
    <w:name w:val="Normal (Web)"/>
    <w:basedOn w:val="Standard"/>
    <w:uiPriority w:val="99"/>
    <w:semiHidden/>
    <w:unhideWhenUsed/>
    <w:rsid w:val="008A22CC"/>
    <w:pPr>
      <w:spacing w:before="100" w:beforeAutospacing="1" w:after="100" w:afterAutospacing="1"/>
    </w:pPr>
    <w:rPr>
      <w:rFonts w:eastAsia="Times New Roman"/>
      <w:lang w:eastAsia="de-DE"/>
    </w:rPr>
  </w:style>
</w:styles>
</file>

<file path=word/webSettings.xml><?xml version="1.0" encoding="utf-8"?>
<w:webSettings xmlns:r="http://schemas.openxmlformats.org/officeDocument/2006/relationships" xmlns:w="http://schemas.openxmlformats.org/wordprocessingml/2006/main">
  <w:divs>
    <w:div w:id="195587534">
      <w:bodyDiv w:val="1"/>
      <w:marLeft w:val="0"/>
      <w:marRight w:val="0"/>
      <w:marTop w:val="0"/>
      <w:marBottom w:val="0"/>
      <w:divBdr>
        <w:top w:val="none" w:sz="0" w:space="0" w:color="auto"/>
        <w:left w:val="none" w:sz="0" w:space="0" w:color="auto"/>
        <w:bottom w:val="none" w:sz="0" w:space="0" w:color="auto"/>
        <w:right w:val="none" w:sz="0" w:space="0" w:color="auto"/>
      </w:divBdr>
      <w:divsChild>
        <w:div w:id="717823302">
          <w:marLeft w:val="0"/>
          <w:marRight w:val="0"/>
          <w:marTop w:val="0"/>
          <w:marBottom w:val="0"/>
          <w:divBdr>
            <w:top w:val="none" w:sz="0" w:space="0" w:color="auto"/>
            <w:left w:val="none" w:sz="0" w:space="0" w:color="auto"/>
            <w:bottom w:val="none" w:sz="0" w:space="0" w:color="auto"/>
            <w:right w:val="none" w:sz="0" w:space="0" w:color="auto"/>
          </w:divBdr>
          <w:divsChild>
            <w:div w:id="316806523">
              <w:marLeft w:val="0"/>
              <w:marRight w:val="0"/>
              <w:marTop w:val="0"/>
              <w:marBottom w:val="0"/>
              <w:divBdr>
                <w:top w:val="none" w:sz="0" w:space="0" w:color="auto"/>
                <w:left w:val="none" w:sz="0" w:space="0" w:color="auto"/>
                <w:bottom w:val="none" w:sz="0" w:space="0" w:color="auto"/>
                <w:right w:val="none" w:sz="0" w:space="0" w:color="auto"/>
              </w:divBdr>
              <w:divsChild>
                <w:div w:id="1989282190">
                  <w:marLeft w:val="0"/>
                  <w:marRight w:val="0"/>
                  <w:marTop w:val="0"/>
                  <w:marBottom w:val="0"/>
                  <w:divBdr>
                    <w:top w:val="none" w:sz="0" w:space="0" w:color="auto"/>
                    <w:left w:val="none" w:sz="0" w:space="0" w:color="auto"/>
                    <w:bottom w:val="none" w:sz="0" w:space="0" w:color="auto"/>
                    <w:right w:val="none" w:sz="0" w:space="0" w:color="auto"/>
                  </w:divBdr>
                  <w:divsChild>
                    <w:div w:id="674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00257">
      <w:bodyDiv w:val="1"/>
      <w:marLeft w:val="0"/>
      <w:marRight w:val="0"/>
      <w:marTop w:val="0"/>
      <w:marBottom w:val="0"/>
      <w:divBdr>
        <w:top w:val="none" w:sz="0" w:space="0" w:color="auto"/>
        <w:left w:val="none" w:sz="0" w:space="0" w:color="auto"/>
        <w:bottom w:val="none" w:sz="0" w:space="0" w:color="auto"/>
        <w:right w:val="none" w:sz="0" w:space="0" w:color="auto"/>
      </w:divBdr>
    </w:div>
    <w:div w:id="922685159">
      <w:bodyDiv w:val="1"/>
      <w:marLeft w:val="0"/>
      <w:marRight w:val="0"/>
      <w:marTop w:val="0"/>
      <w:marBottom w:val="0"/>
      <w:divBdr>
        <w:top w:val="none" w:sz="0" w:space="0" w:color="auto"/>
        <w:left w:val="none" w:sz="0" w:space="0" w:color="auto"/>
        <w:bottom w:val="none" w:sz="0" w:space="0" w:color="auto"/>
        <w:right w:val="none" w:sz="0" w:space="0" w:color="auto"/>
      </w:divBdr>
      <w:divsChild>
        <w:div w:id="1773234905">
          <w:marLeft w:val="0"/>
          <w:marRight w:val="0"/>
          <w:marTop w:val="0"/>
          <w:marBottom w:val="0"/>
          <w:divBdr>
            <w:top w:val="none" w:sz="0" w:space="0" w:color="auto"/>
            <w:left w:val="none" w:sz="0" w:space="0" w:color="auto"/>
            <w:bottom w:val="none" w:sz="0" w:space="0" w:color="auto"/>
            <w:right w:val="none" w:sz="0" w:space="0" w:color="auto"/>
          </w:divBdr>
          <w:divsChild>
            <w:div w:id="1470240689">
              <w:marLeft w:val="0"/>
              <w:marRight w:val="0"/>
              <w:marTop w:val="0"/>
              <w:marBottom w:val="0"/>
              <w:divBdr>
                <w:top w:val="none" w:sz="0" w:space="0" w:color="auto"/>
                <w:left w:val="none" w:sz="0" w:space="0" w:color="auto"/>
                <w:bottom w:val="none" w:sz="0" w:space="0" w:color="auto"/>
                <w:right w:val="none" w:sz="0" w:space="0" w:color="auto"/>
              </w:divBdr>
              <w:divsChild>
                <w:div w:id="1190800883">
                  <w:marLeft w:val="0"/>
                  <w:marRight w:val="0"/>
                  <w:marTop w:val="0"/>
                  <w:marBottom w:val="0"/>
                  <w:divBdr>
                    <w:top w:val="none" w:sz="0" w:space="0" w:color="auto"/>
                    <w:left w:val="none" w:sz="0" w:space="0" w:color="auto"/>
                    <w:bottom w:val="none" w:sz="0" w:space="0" w:color="auto"/>
                    <w:right w:val="none" w:sz="0" w:space="0" w:color="auto"/>
                  </w:divBdr>
                  <w:divsChild>
                    <w:div w:id="632634841">
                      <w:marLeft w:val="0"/>
                      <w:marRight w:val="0"/>
                      <w:marTop w:val="0"/>
                      <w:marBottom w:val="0"/>
                      <w:divBdr>
                        <w:top w:val="none" w:sz="0" w:space="0" w:color="auto"/>
                        <w:left w:val="none" w:sz="0" w:space="0" w:color="auto"/>
                        <w:bottom w:val="none" w:sz="0" w:space="0" w:color="auto"/>
                        <w:right w:val="none" w:sz="0" w:space="0" w:color="auto"/>
                      </w:divBdr>
                      <w:divsChild>
                        <w:div w:id="824468521">
                          <w:marLeft w:val="0"/>
                          <w:marRight w:val="0"/>
                          <w:marTop w:val="0"/>
                          <w:marBottom w:val="0"/>
                          <w:divBdr>
                            <w:top w:val="none" w:sz="0" w:space="0" w:color="auto"/>
                            <w:left w:val="none" w:sz="0" w:space="0" w:color="auto"/>
                            <w:bottom w:val="none" w:sz="0" w:space="0" w:color="auto"/>
                            <w:right w:val="none" w:sz="0" w:space="0" w:color="auto"/>
                          </w:divBdr>
                          <w:divsChild>
                            <w:div w:id="79569600">
                              <w:marLeft w:val="0"/>
                              <w:marRight w:val="0"/>
                              <w:marTop w:val="0"/>
                              <w:marBottom w:val="0"/>
                              <w:divBdr>
                                <w:top w:val="none" w:sz="0" w:space="0" w:color="auto"/>
                                <w:left w:val="none" w:sz="0" w:space="0" w:color="auto"/>
                                <w:bottom w:val="none" w:sz="0" w:space="0" w:color="auto"/>
                                <w:right w:val="none" w:sz="0" w:space="0" w:color="auto"/>
                              </w:divBdr>
                              <w:divsChild>
                                <w:div w:id="1582983239">
                                  <w:marLeft w:val="0"/>
                                  <w:marRight w:val="0"/>
                                  <w:marTop w:val="0"/>
                                  <w:marBottom w:val="0"/>
                                  <w:divBdr>
                                    <w:top w:val="none" w:sz="0" w:space="0" w:color="auto"/>
                                    <w:left w:val="none" w:sz="0" w:space="0" w:color="auto"/>
                                    <w:bottom w:val="none" w:sz="0" w:space="0" w:color="auto"/>
                                    <w:right w:val="none" w:sz="0" w:space="0" w:color="auto"/>
                                  </w:divBdr>
                                  <w:divsChild>
                                    <w:div w:id="228616772">
                                      <w:marLeft w:val="900"/>
                                      <w:marRight w:val="0"/>
                                      <w:marTop w:val="0"/>
                                      <w:marBottom w:val="0"/>
                                      <w:divBdr>
                                        <w:top w:val="none" w:sz="0" w:space="0" w:color="auto"/>
                                        <w:left w:val="none" w:sz="0" w:space="0" w:color="auto"/>
                                        <w:bottom w:val="none" w:sz="0" w:space="0" w:color="auto"/>
                                        <w:right w:val="none" w:sz="0" w:space="0" w:color="auto"/>
                                      </w:divBdr>
                                      <w:divsChild>
                                        <w:div w:id="1571769193">
                                          <w:marLeft w:val="0"/>
                                          <w:marRight w:val="0"/>
                                          <w:marTop w:val="0"/>
                                          <w:marBottom w:val="0"/>
                                          <w:divBdr>
                                            <w:top w:val="none" w:sz="0" w:space="0" w:color="auto"/>
                                            <w:left w:val="none" w:sz="0" w:space="0" w:color="auto"/>
                                            <w:bottom w:val="none" w:sz="0" w:space="0" w:color="auto"/>
                                            <w:right w:val="none" w:sz="0" w:space="0" w:color="auto"/>
                                          </w:divBdr>
                                          <w:divsChild>
                                            <w:div w:id="2034912621">
                                              <w:marLeft w:val="300"/>
                                              <w:marRight w:val="300"/>
                                              <w:marTop w:val="300"/>
                                              <w:marBottom w:val="300"/>
                                              <w:divBdr>
                                                <w:top w:val="none" w:sz="0" w:space="0" w:color="auto"/>
                                                <w:left w:val="none" w:sz="0" w:space="0" w:color="auto"/>
                                                <w:bottom w:val="none" w:sz="0" w:space="0" w:color="auto"/>
                                                <w:right w:val="none" w:sz="0" w:space="0" w:color="auto"/>
                                              </w:divBdr>
                                              <w:divsChild>
                                                <w:div w:id="932131590">
                                                  <w:marLeft w:val="0"/>
                                                  <w:marRight w:val="0"/>
                                                  <w:marTop w:val="0"/>
                                                  <w:marBottom w:val="0"/>
                                                  <w:divBdr>
                                                    <w:top w:val="none" w:sz="0" w:space="0" w:color="auto"/>
                                                    <w:left w:val="none" w:sz="0" w:space="0" w:color="auto"/>
                                                    <w:bottom w:val="none" w:sz="0" w:space="0" w:color="auto"/>
                                                    <w:right w:val="none" w:sz="0" w:space="0" w:color="auto"/>
                                                  </w:divBdr>
                                                  <w:divsChild>
                                                    <w:div w:id="1561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A84B5-2DFB-41D1-ABA5-AA19064A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Arbeitskreis Schulische Erziehungshilfe</vt:lpstr>
    </vt:vector>
  </TitlesOfParts>
  <Company>HP</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Arbeitskreis Schulische Erziehungshilfe</dc:title>
  <dc:creator>Claudia</dc:creator>
  <cp:lastModifiedBy>schmidtw</cp:lastModifiedBy>
  <cp:revision>4</cp:revision>
  <cp:lastPrinted>2013-04-06T15:43:00Z</cp:lastPrinted>
  <dcterms:created xsi:type="dcterms:W3CDTF">2014-09-15T14:13:00Z</dcterms:created>
  <dcterms:modified xsi:type="dcterms:W3CDTF">2014-09-15T14:39:00Z</dcterms:modified>
</cp:coreProperties>
</file>