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1C" w:rsidRDefault="0083391C" w:rsidP="0090254D">
      <w:pPr>
        <w:tabs>
          <w:tab w:val="center" w:pos="4536"/>
        </w:tabs>
        <w:suppressAutoHyphens/>
        <w:jc w:val="center"/>
        <w:rPr>
          <w:b/>
          <w:smallCaps/>
          <w:spacing w:val="-3"/>
          <w:sz w:val="28"/>
          <w:lang w:val="en-GB"/>
        </w:rPr>
      </w:pPr>
    </w:p>
    <w:p w:rsidR="00450814" w:rsidRPr="00CF0E85" w:rsidRDefault="00450814" w:rsidP="0090254D">
      <w:pPr>
        <w:tabs>
          <w:tab w:val="center" w:pos="4536"/>
        </w:tabs>
        <w:suppressAutoHyphens/>
        <w:jc w:val="center"/>
        <w:rPr>
          <w:b/>
          <w:spacing w:val="-3"/>
          <w:sz w:val="28"/>
          <w:lang w:val="en-GB"/>
        </w:rPr>
      </w:pPr>
      <w:r w:rsidRPr="00CF0E85">
        <w:rPr>
          <w:b/>
          <w:smallCaps/>
          <w:spacing w:val="-3"/>
          <w:sz w:val="28"/>
          <w:lang w:val="en-GB"/>
        </w:rPr>
        <w:t>Union of the Baltic Cities</w:t>
      </w:r>
      <w:r w:rsidR="002D5893" w:rsidRPr="00CF0E85">
        <w:rPr>
          <w:b/>
          <w:spacing w:val="-3"/>
          <w:sz w:val="28"/>
          <w:lang w:val="en-GB"/>
        </w:rPr>
        <w:fldChar w:fldCharType="begin"/>
      </w:r>
      <w:r w:rsidRPr="00CF0E85">
        <w:rPr>
          <w:b/>
          <w:spacing w:val="-3"/>
          <w:sz w:val="28"/>
          <w:lang w:val="en-GB"/>
        </w:rPr>
        <w:instrText xml:space="preserve">PRIVATE </w:instrText>
      </w:r>
      <w:r w:rsidR="002D5893" w:rsidRPr="00CF0E85">
        <w:rPr>
          <w:b/>
          <w:spacing w:val="-3"/>
          <w:sz w:val="28"/>
          <w:lang w:val="en-GB"/>
        </w:rPr>
        <w:fldChar w:fldCharType="end"/>
      </w:r>
    </w:p>
    <w:p w:rsidR="00450814" w:rsidRPr="00CF0E85" w:rsidRDefault="00592C23" w:rsidP="0090254D">
      <w:pPr>
        <w:tabs>
          <w:tab w:val="center" w:pos="4536"/>
        </w:tabs>
        <w:suppressAutoHyphens/>
        <w:jc w:val="both"/>
        <w:rPr>
          <w:b/>
          <w:spacing w:val="-3"/>
          <w:sz w:val="24"/>
          <w:lang w:val="en-GB"/>
        </w:rPr>
      </w:pPr>
      <w:r w:rsidRPr="00CF0E85">
        <w:rPr>
          <w:b/>
          <w:smallCaps/>
          <w:spacing w:val="-3"/>
          <w:sz w:val="24"/>
          <w:lang w:val="en-GB"/>
        </w:rPr>
        <w:tab/>
      </w:r>
      <w:r w:rsidR="00606856">
        <w:rPr>
          <w:b/>
          <w:smallCaps/>
          <w:spacing w:val="-3"/>
          <w:sz w:val="24"/>
          <w:lang w:val="en-GB"/>
        </w:rPr>
        <w:t>70</w:t>
      </w:r>
      <w:r w:rsidR="00D75068">
        <w:rPr>
          <w:b/>
          <w:smallCaps/>
          <w:spacing w:val="-3"/>
          <w:sz w:val="24"/>
          <w:vertAlign w:val="superscript"/>
          <w:lang w:val="en-GB"/>
        </w:rPr>
        <w:t>th</w:t>
      </w:r>
      <w:r w:rsidR="00450814" w:rsidRPr="00CF0E85">
        <w:rPr>
          <w:b/>
          <w:smallCaps/>
          <w:spacing w:val="-3"/>
          <w:sz w:val="24"/>
          <w:lang w:val="en-GB"/>
        </w:rPr>
        <w:t xml:space="preserve"> Meeting of the Executive Board</w:t>
      </w:r>
    </w:p>
    <w:p w:rsidR="00450814" w:rsidRPr="00CF0E85" w:rsidRDefault="00450814" w:rsidP="0090254D">
      <w:pPr>
        <w:tabs>
          <w:tab w:val="center" w:pos="4536"/>
        </w:tabs>
        <w:suppressAutoHyphens/>
        <w:jc w:val="both"/>
        <w:rPr>
          <w:spacing w:val="-3"/>
          <w:lang w:val="en-GB"/>
        </w:rPr>
      </w:pPr>
      <w:r w:rsidRPr="00CF0E85">
        <w:rPr>
          <w:b/>
          <w:spacing w:val="-2"/>
          <w:sz w:val="24"/>
          <w:lang w:val="en-GB"/>
        </w:rPr>
        <w:tab/>
      </w:r>
      <w:r w:rsidR="00606856">
        <w:rPr>
          <w:b/>
          <w:spacing w:val="-2"/>
          <w:lang w:val="en-GB"/>
        </w:rPr>
        <w:t>Turku</w:t>
      </w:r>
      <w:r w:rsidR="00D75068">
        <w:rPr>
          <w:b/>
          <w:spacing w:val="-2"/>
          <w:lang w:val="en-GB"/>
        </w:rPr>
        <w:t xml:space="preserve">, </w:t>
      </w:r>
      <w:r w:rsidR="004B1A88">
        <w:rPr>
          <w:b/>
          <w:spacing w:val="-2"/>
          <w:lang w:val="en-GB"/>
        </w:rPr>
        <w:t>Finland</w:t>
      </w:r>
      <w:r w:rsidR="001D55D9">
        <w:rPr>
          <w:b/>
          <w:spacing w:val="-2"/>
          <w:lang w:val="en-GB"/>
        </w:rPr>
        <w:t xml:space="preserve">, </w:t>
      </w:r>
      <w:r w:rsidR="00606856">
        <w:rPr>
          <w:b/>
          <w:spacing w:val="-2"/>
          <w:lang w:val="en-GB"/>
        </w:rPr>
        <w:t xml:space="preserve">2 June </w:t>
      </w:r>
      <w:r w:rsidR="00B71D06" w:rsidRPr="00CF0E85">
        <w:rPr>
          <w:b/>
          <w:spacing w:val="-2"/>
          <w:lang w:val="en-GB"/>
        </w:rPr>
        <w:t>20</w:t>
      </w:r>
      <w:r w:rsidR="008E0CCF">
        <w:rPr>
          <w:b/>
          <w:spacing w:val="-2"/>
          <w:lang w:val="en-GB"/>
        </w:rPr>
        <w:t>1</w:t>
      </w:r>
      <w:r w:rsidR="004B1A88">
        <w:rPr>
          <w:b/>
          <w:spacing w:val="-2"/>
          <w:lang w:val="en-GB"/>
        </w:rPr>
        <w:t>4</w:t>
      </w:r>
    </w:p>
    <w:p w:rsidR="00FC1F8D" w:rsidRDefault="00FC1F8D" w:rsidP="0090254D">
      <w:pPr>
        <w:tabs>
          <w:tab w:val="center" w:pos="4536"/>
        </w:tabs>
        <w:suppressAutoHyphens/>
        <w:jc w:val="both"/>
        <w:rPr>
          <w:spacing w:val="-3"/>
          <w:sz w:val="24"/>
          <w:lang w:val="en-GB"/>
        </w:rPr>
      </w:pPr>
    </w:p>
    <w:p w:rsidR="0083391C" w:rsidRDefault="0083391C" w:rsidP="0090254D">
      <w:pPr>
        <w:tabs>
          <w:tab w:val="center" w:pos="4536"/>
        </w:tabs>
        <w:suppressAutoHyphens/>
        <w:jc w:val="both"/>
        <w:rPr>
          <w:spacing w:val="-3"/>
          <w:sz w:val="24"/>
          <w:lang w:val="en-GB"/>
        </w:rPr>
      </w:pPr>
    </w:p>
    <w:p w:rsidR="00450814" w:rsidRPr="00836CD0" w:rsidRDefault="00450814" w:rsidP="0090254D">
      <w:pPr>
        <w:tabs>
          <w:tab w:val="center" w:pos="4536"/>
        </w:tabs>
        <w:suppressAutoHyphens/>
        <w:jc w:val="both"/>
        <w:rPr>
          <w:spacing w:val="-3"/>
          <w:sz w:val="24"/>
          <w:lang w:val="en-GB"/>
        </w:rPr>
      </w:pPr>
      <w:r w:rsidRPr="00CF0E85">
        <w:rPr>
          <w:spacing w:val="-3"/>
          <w:sz w:val="24"/>
          <w:lang w:val="en-GB"/>
        </w:rPr>
        <w:tab/>
      </w:r>
      <w:r w:rsidRPr="00836CD0">
        <w:rPr>
          <w:b/>
          <w:spacing w:val="-3"/>
          <w:sz w:val="24"/>
          <w:lang w:val="en-GB"/>
        </w:rPr>
        <w:t>AGENDA</w:t>
      </w:r>
      <w:r w:rsidR="008A777B">
        <w:rPr>
          <w:b/>
          <w:spacing w:val="-3"/>
          <w:sz w:val="24"/>
          <w:lang w:val="en-GB"/>
        </w:rPr>
        <w:t xml:space="preserve"> </w:t>
      </w:r>
      <w:r w:rsidR="00ED6D65">
        <w:rPr>
          <w:b/>
          <w:spacing w:val="-3"/>
          <w:sz w:val="24"/>
          <w:lang w:val="en-GB"/>
        </w:rPr>
        <w:t>with description</w:t>
      </w:r>
    </w:p>
    <w:p w:rsidR="006F6879" w:rsidRDefault="006F6879" w:rsidP="0090254D">
      <w:pPr>
        <w:tabs>
          <w:tab w:val="left" w:pos="-720"/>
        </w:tabs>
        <w:suppressAutoHyphens/>
        <w:jc w:val="both"/>
        <w:rPr>
          <w:spacing w:val="-3"/>
          <w:sz w:val="24"/>
          <w:lang w:val="en-GB"/>
        </w:rPr>
      </w:pPr>
    </w:p>
    <w:p w:rsidR="00606856" w:rsidRDefault="00606856" w:rsidP="0090254D">
      <w:pPr>
        <w:tabs>
          <w:tab w:val="left" w:pos="-720"/>
        </w:tabs>
        <w:suppressAutoHyphens/>
        <w:jc w:val="both"/>
        <w:rPr>
          <w:spacing w:val="-3"/>
          <w:sz w:val="24"/>
          <w:lang w:val="en-GB"/>
        </w:rPr>
      </w:pPr>
    </w:p>
    <w:p w:rsidR="009E22E8" w:rsidRDefault="002B6017" w:rsidP="0090254D">
      <w:pPr>
        <w:tabs>
          <w:tab w:val="left" w:pos="-720"/>
        </w:tabs>
        <w:suppressAutoHyphens/>
        <w:jc w:val="both"/>
        <w:rPr>
          <w:spacing w:val="-3"/>
          <w:sz w:val="24"/>
          <w:lang w:val="en-GB"/>
        </w:rPr>
      </w:pPr>
      <w:r>
        <w:rPr>
          <w:spacing w:val="-3"/>
          <w:sz w:val="24"/>
          <w:lang w:val="en-GB"/>
        </w:rPr>
        <w:t>1</w:t>
      </w:r>
      <w:r w:rsidR="009E22E8" w:rsidRPr="00CF0E85">
        <w:rPr>
          <w:spacing w:val="-3"/>
          <w:sz w:val="24"/>
          <w:lang w:val="en-GB"/>
        </w:rPr>
        <w:t>.</w:t>
      </w:r>
      <w:r w:rsidR="009E22E8" w:rsidRPr="00CF0E85">
        <w:rPr>
          <w:spacing w:val="-3"/>
          <w:sz w:val="24"/>
          <w:lang w:val="en-GB"/>
        </w:rPr>
        <w:tab/>
        <w:t>Opening of the mee</w:t>
      </w:r>
      <w:r w:rsidR="00F01698">
        <w:rPr>
          <w:spacing w:val="-3"/>
          <w:sz w:val="24"/>
          <w:lang w:val="en-GB"/>
        </w:rPr>
        <w:t>ting and adoption of the agenda.</w:t>
      </w:r>
    </w:p>
    <w:p w:rsidR="00406A33" w:rsidRDefault="00406A33" w:rsidP="0090254D">
      <w:pPr>
        <w:tabs>
          <w:tab w:val="left" w:pos="-720"/>
          <w:tab w:val="left" w:pos="0"/>
        </w:tabs>
        <w:suppressAutoHyphens/>
        <w:jc w:val="both"/>
        <w:rPr>
          <w:spacing w:val="-3"/>
          <w:sz w:val="24"/>
          <w:lang w:val="en-GB"/>
        </w:rPr>
      </w:pPr>
    </w:p>
    <w:p w:rsidR="00AF3470" w:rsidRDefault="002B6017" w:rsidP="0090254D">
      <w:pPr>
        <w:tabs>
          <w:tab w:val="left" w:pos="-720"/>
          <w:tab w:val="left" w:pos="0"/>
        </w:tabs>
        <w:suppressAutoHyphens/>
        <w:jc w:val="both"/>
        <w:rPr>
          <w:spacing w:val="-3"/>
          <w:sz w:val="24"/>
          <w:lang w:val="en-GB"/>
        </w:rPr>
      </w:pPr>
      <w:r>
        <w:rPr>
          <w:spacing w:val="-3"/>
          <w:sz w:val="24"/>
          <w:lang w:val="en-GB"/>
        </w:rPr>
        <w:t>2</w:t>
      </w:r>
      <w:r w:rsidR="00450814" w:rsidRPr="00CF0E85">
        <w:rPr>
          <w:spacing w:val="-3"/>
          <w:sz w:val="24"/>
          <w:lang w:val="en-GB"/>
        </w:rPr>
        <w:t>.</w:t>
      </w:r>
      <w:r w:rsidR="00450814" w:rsidRPr="00CF0E85">
        <w:rPr>
          <w:spacing w:val="-3"/>
          <w:sz w:val="24"/>
          <w:lang w:val="en-GB"/>
        </w:rPr>
        <w:tab/>
        <w:t>Election of two persons who, together with the Pr</w:t>
      </w:r>
      <w:r w:rsidR="00F01698">
        <w:rPr>
          <w:spacing w:val="-3"/>
          <w:sz w:val="24"/>
          <w:lang w:val="en-GB"/>
        </w:rPr>
        <w:t>esident, will check the minutes.</w:t>
      </w:r>
    </w:p>
    <w:p w:rsidR="002B6017" w:rsidRDefault="002B6017" w:rsidP="0090254D">
      <w:pPr>
        <w:tabs>
          <w:tab w:val="left" w:pos="-720"/>
          <w:tab w:val="left" w:pos="0"/>
        </w:tabs>
        <w:suppressAutoHyphens/>
        <w:jc w:val="both"/>
        <w:rPr>
          <w:spacing w:val="-3"/>
          <w:sz w:val="24"/>
          <w:lang w:val="en-GB"/>
        </w:rPr>
      </w:pPr>
    </w:p>
    <w:p w:rsidR="002B6017" w:rsidRDefault="002B6017" w:rsidP="002B6017">
      <w:pPr>
        <w:tabs>
          <w:tab w:val="left" w:pos="-720"/>
          <w:tab w:val="left" w:pos="0"/>
        </w:tabs>
        <w:suppressAutoHyphens/>
        <w:jc w:val="both"/>
        <w:rPr>
          <w:spacing w:val="-3"/>
          <w:sz w:val="24"/>
          <w:lang w:val="en-GB"/>
        </w:rPr>
      </w:pPr>
      <w:r>
        <w:rPr>
          <w:spacing w:val="-3"/>
          <w:sz w:val="24"/>
          <w:lang w:val="en-GB"/>
        </w:rPr>
        <w:t>3.</w:t>
      </w:r>
      <w:r>
        <w:rPr>
          <w:spacing w:val="-3"/>
          <w:sz w:val="24"/>
          <w:lang w:val="en-GB"/>
        </w:rPr>
        <w:tab/>
      </w:r>
      <w:r w:rsidRPr="002B6017">
        <w:rPr>
          <w:spacing w:val="-3"/>
          <w:sz w:val="24"/>
          <w:lang w:val="en-GB"/>
        </w:rPr>
        <w:t xml:space="preserve">Presentation of the City of </w:t>
      </w:r>
      <w:r w:rsidR="00606856">
        <w:rPr>
          <w:spacing w:val="-3"/>
          <w:sz w:val="24"/>
          <w:lang w:val="en-GB"/>
        </w:rPr>
        <w:t>Turku</w:t>
      </w:r>
      <w:r>
        <w:rPr>
          <w:spacing w:val="-3"/>
          <w:sz w:val="24"/>
          <w:lang w:val="en-GB"/>
        </w:rPr>
        <w:t>.</w:t>
      </w:r>
    </w:p>
    <w:p w:rsidR="00606856" w:rsidRDefault="00606856" w:rsidP="002B6017">
      <w:pPr>
        <w:tabs>
          <w:tab w:val="left" w:pos="-720"/>
          <w:tab w:val="left" w:pos="0"/>
        </w:tabs>
        <w:suppressAutoHyphens/>
        <w:jc w:val="both"/>
        <w:rPr>
          <w:spacing w:val="-3"/>
          <w:sz w:val="24"/>
          <w:lang w:val="en-GB"/>
        </w:rPr>
      </w:pPr>
    </w:p>
    <w:p w:rsidR="00606856" w:rsidRDefault="006533FC" w:rsidP="006533FC">
      <w:pPr>
        <w:tabs>
          <w:tab w:val="left" w:pos="-720"/>
          <w:tab w:val="left" w:pos="0"/>
        </w:tabs>
        <w:suppressAutoHyphens/>
        <w:ind w:left="705" w:hanging="705"/>
        <w:jc w:val="both"/>
        <w:rPr>
          <w:spacing w:val="-3"/>
          <w:sz w:val="24"/>
          <w:lang w:val="en-GB"/>
        </w:rPr>
      </w:pPr>
      <w:r>
        <w:rPr>
          <w:spacing w:val="-3"/>
          <w:sz w:val="24"/>
          <w:lang w:val="en-GB"/>
        </w:rPr>
        <w:t>4.</w:t>
      </w:r>
      <w:r>
        <w:rPr>
          <w:spacing w:val="-3"/>
          <w:sz w:val="24"/>
          <w:lang w:val="en-GB"/>
        </w:rPr>
        <w:tab/>
      </w:r>
      <w:r w:rsidRPr="006533FC">
        <w:rPr>
          <w:spacing w:val="-3"/>
          <w:sz w:val="24"/>
          <w:lang w:val="en-GB"/>
        </w:rPr>
        <w:t>"Best practices and the challenges the U</w:t>
      </w:r>
      <w:r>
        <w:rPr>
          <w:spacing w:val="-3"/>
          <w:sz w:val="24"/>
          <w:lang w:val="en-GB"/>
        </w:rPr>
        <w:t>BC cities face regarding youth”</w:t>
      </w:r>
      <w:r w:rsidRPr="006533FC">
        <w:rPr>
          <w:spacing w:val="-3"/>
          <w:sz w:val="24"/>
          <w:lang w:val="en-GB"/>
        </w:rPr>
        <w:t xml:space="preserve">, as outcome of the </w:t>
      </w:r>
      <w:r>
        <w:rPr>
          <w:spacing w:val="-3"/>
          <w:sz w:val="24"/>
          <w:lang w:val="en-GB"/>
        </w:rPr>
        <w:t>C</w:t>
      </w:r>
      <w:r w:rsidRPr="006533FC">
        <w:rPr>
          <w:spacing w:val="-3"/>
          <w:sz w:val="24"/>
          <w:lang w:val="en-GB"/>
        </w:rPr>
        <w:t xml:space="preserve">ommission </w:t>
      </w:r>
      <w:r>
        <w:rPr>
          <w:spacing w:val="-3"/>
          <w:sz w:val="24"/>
          <w:lang w:val="en-GB"/>
        </w:rPr>
        <w:t>on Youth meeting in Kaunas, 1-4 April 2014.</w:t>
      </w:r>
    </w:p>
    <w:p w:rsidR="006533FC" w:rsidRDefault="006533FC" w:rsidP="006533FC">
      <w:pPr>
        <w:tabs>
          <w:tab w:val="left" w:pos="-720"/>
          <w:tab w:val="left" w:pos="0"/>
        </w:tabs>
        <w:suppressAutoHyphens/>
        <w:ind w:left="705" w:hanging="705"/>
        <w:jc w:val="both"/>
        <w:rPr>
          <w:spacing w:val="-3"/>
          <w:sz w:val="24"/>
          <w:lang w:val="en-GB"/>
        </w:rPr>
      </w:pPr>
    </w:p>
    <w:p w:rsidR="00602AA1" w:rsidRDefault="00602AA1" w:rsidP="00602AA1">
      <w:pPr>
        <w:tabs>
          <w:tab w:val="left" w:pos="-720"/>
          <w:tab w:val="left" w:pos="0"/>
        </w:tabs>
        <w:suppressAutoHyphens/>
        <w:jc w:val="both"/>
        <w:rPr>
          <w:spacing w:val="-3"/>
          <w:sz w:val="24"/>
          <w:lang w:val="en-GB"/>
        </w:rPr>
      </w:pPr>
      <w:r w:rsidRPr="00602AA1">
        <w:rPr>
          <w:spacing w:val="-3"/>
          <w:sz w:val="24"/>
          <w:lang w:val="en-GB"/>
        </w:rPr>
        <w:t xml:space="preserve">On 1-4 April 20 youngsters and 16 civil servants from </w:t>
      </w:r>
      <w:proofErr w:type="spellStart"/>
      <w:r w:rsidRPr="00602AA1">
        <w:rPr>
          <w:spacing w:val="-3"/>
          <w:sz w:val="24"/>
          <w:lang w:val="en-GB"/>
        </w:rPr>
        <w:t>Kolding</w:t>
      </w:r>
      <w:proofErr w:type="spellEnd"/>
      <w:r w:rsidRPr="00602AA1">
        <w:rPr>
          <w:spacing w:val="-3"/>
          <w:sz w:val="24"/>
          <w:lang w:val="en-GB"/>
        </w:rPr>
        <w:t xml:space="preserve">, </w:t>
      </w:r>
      <w:proofErr w:type="spellStart"/>
      <w:r w:rsidRPr="00602AA1">
        <w:rPr>
          <w:spacing w:val="-3"/>
          <w:sz w:val="24"/>
          <w:lang w:val="en-GB"/>
        </w:rPr>
        <w:t>Guldborgsund</w:t>
      </w:r>
      <w:proofErr w:type="spellEnd"/>
      <w:r w:rsidRPr="00602AA1">
        <w:rPr>
          <w:spacing w:val="-3"/>
          <w:sz w:val="24"/>
          <w:lang w:val="en-GB"/>
        </w:rPr>
        <w:t xml:space="preserve">, </w:t>
      </w:r>
      <w:proofErr w:type="spellStart"/>
      <w:r w:rsidRPr="00602AA1">
        <w:rPr>
          <w:spacing w:val="-3"/>
          <w:sz w:val="24"/>
          <w:lang w:val="en-GB"/>
        </w:rPr>
        <w:t>Karlstad</w:t>
      </w:r>
      <w:proofErr w:type="spellEnd"/>
      <w:r w:rsidRPr="00602AA1">
        <w:rPr>
          <w:spacing w:val="-3"/>
          <w:sz w:val="24"/>
          <w:lang w:val="en-GB"/>
        </w:rPr>
        <w:t xml:space="preserve">, </w:t>
      </w:r>
      <w:proofErr w:type="spellStart"/>
      <w:r w:rsidRPr="00602AA1">
        <w:rPr>
          <w:spacing w:val="-3"/>
          <w:sz w:val="24"/>
          <w:lang w:val="en-GB"/>
        </w:rPr>
        <w:t>Falun</w:t>
      </w:r>
      <w:proofErr w:type="spellEnd"/>
      <w:r w:rsidRPr="00602AA1">
        <w:rPr>
          <w:spacing w:val="-3"/>
          <w:sz w:val="24"/>
          <w:lang w:val="en-GB"/>
        </w:rPr>
        <w:t xml:space="preserve">, </w:t>
      </w:r>
      <w:proofErr w:type="spellStart"/>
      <w:r w:rsidRPr="00602AA1">
        <w:rPr>
          <w:spacing w:val="-3"/>
          <w:sz w:val="24"/>
          <w:lang w:val="en-GB"/>
        </w:rPr>
        <w:t>Gävle</w:t>
      </w:r>
      <w:proofErr w:type="spellEnd"/>
      <w:r w:rsidRPr="00602AA1">
        <w:rPr>
          <w:spacing w:val="-3"/>
          <w:sz w:val="24"/>
          <w:lang w:val="en-GB"/>
        </w:rPr>
        <w:t xml:space="preserve">, </w:t>
      </w:r>
      <w:proofErr w:type="spellStart"/>
      <w:r w:rsidRPr="00602AA1">
        <w:rPr>
          <w:spacing w:val="-3"/>
          <w:sz w:val="24"/>
          <w:lang w:val="en-GB"/>
        </w:rPr>
        <w:t>Turku</w:t>
      </w:r>
      <w:proofErr w:type="spellEnd"/>
      <w:r w:rsidRPr="00602AA1">
        <w:rPr>
          <w:spacing w:val="-3"/>
          <w:sz w:val="24"/>
          <w:lang w:val="en-GB"/>
        </w:rPr>
        <w:t xml:space="preserve">, </w:t>
      </w:r>
      <w:proofErr w:type="spellStart"/>
      <w:r w:rsidRPr="00602AA1">
        <w:rPr>
          <w:spacing w:val="-3"/>
          <w:sz w:val="24"/>
          <w:lang w:val="en-GB"/>
        </w:rPr>
        <w:t>Kotka</w:t>
      </w:r>
      <w:proofErr w:type="spellEnd"/>
      <w:r w:rsidRPr="00602AA1">
        <w:rPr>
          <w:spacing w:val="-3"/>
          <w:sz w:val="24"/>
          <w:lang w:val="en-GB"/>
        </w:rPr>
        <w:t xml:space="preserve">, Tallinn, </w:t>
      </w:r>
      <w:proofErr w:type="spellStart"/>
      <w:r w:rsidRPr="00602AA1">
        <w:rPr>
          <w:spacing w:val="-3"/>
          <w:sz w:val="24"/>
          <w:lang w:val="en-GB"/>
        </w:rPr>
        <w:t>Maardu</w:t>
      </w:r>
      <w:proofErr w:type="spellEnd"/>
      <w:r w:rsidRPr="00602AA1">
        <w:rPr>
          <w:spacing w:val="-3"/>
          <w:sz w:val="24"/>
          <w:lang w:val="en-GB"/>
        </w:rPr>
        <w:t xml:space="preserve">, </w:t>
      </w:r>
      <w:proofErr w:type="spellStart"/>
      <w:r w:rsidRPr="00602AA1">
        <w:rPr>
          <w:spacing w:val="-3"/>
          <w:sz w:val="24"/>
          <w:lang w:val="en-GB"/>
        </w:rPr>
        <w:t>Kuressaare</w:t>
      </w:r>
      <w:proofErr w:type="spellEnd"/>
      <w:r w:rsidRPr="00602AA1">
        <w:rPr>
          <w:spacing w:val="-3"/>
          <w:sz w:val="24"/>
          <w:lang w:val="en-GB"/>
        </w:rPr>
        <w:t xml:space="preserve">, Riga, </w:t>
      </w:r>
      <w:proofErr w:type="spellStart"/>
      <w:r w:rsidRPr="00602AA1">
        <w:rPr>
          <w:spacing w:val="-3"/>
          <w:sz w:val="24"/>
          <w:lang w:val="en-GB"/>
        </w:rPr>
        <w:t>Liepāja</w:t>
      </w:r>
      <w:proofErr w:type="spellEnd"/>
      <w:r w:rsidRPr="00602AA1">
        <w:rPr>
          <w:spacing w:val="-3"/>
          <w:sz w:val="24"/>
          <w:lang w:val="en-GB"/>
        </w:rPr>
        <w:t xml:space="preserve">, </w:t>
      </w:r>
      <w:proofErr w:type="spellStart"/>
      <w:r w:rsidRPr="00602AA1">
        <w:rPr>
          <w:spacing w:val="-3"/>
          <w:sz w:val="24"/>
          <w:lang w:val="en-GB"/>
        </w:rPr>
        <w:t>Kaunas</w:t>
      </w:r>
      <w:proofErr w:type="spellEnd"/>
      <w:r w:rsidRPr="00602AA1">
        <w:rPr>
          <w:spacing w:val="-3"/>
          <w:sz w:val="24"/>
          <w:lang w:val="en-GB"/>
        </w:rPr>
        <w:t xml:space="preserve"> and Gdańsk gathered in Kaunas at the spring meeting of the UBC Commission on Youth Issues. The main aim of the meeting was to develop a strategy and an action plan for 2015-2017, when the cities of </w:t>
      </w:r>
      <w:proofErr w:type="spellStart"/>
      <w:r w:rsidRPr="00602AA1">
        <w:rPr>
          <w:spacing w:val="-3"/>
          <w:sz w:val="24"/>
          <w:lang w:val="en-GB"/>
        </w:rPr>
        <w:t>Turku</w:t>
      </w:r>
      <w:proofErr w:type="spellEnd"/>
      <w:r>
        <w:rPr>
          <w:spacing w:val="-3"/>
          <w:sz w:val="24"/>
          <w:lang w:val="en-GB"/>
        </w:rPr>
        <w:t xml:space="preserve"> and </w:t>
      </w:r>
      <w:proofErr w:type="spellStart"/>
      <w:r>
        <w:rPr>
          <w:spacing w:val="-3"/>
          <w:sz w:val="24"/>
          <w:lang w:val="en-GB"/>
        </w:rPr>
        <w:t>Gävle</w:t>
      </w:r>
      <w:proofErr w:type="spellEnd"/>
      <w:r>
        <w:rPr>
          <w:spacing w:val="-3"/>
          <w:sz w:val="24"/>
          <w:lang w:val="en-GB"/>
        </w:rPr>
        <w:t xml:space="preserve"> will take the chair.</w:t>
      </w:r>
    </w:p>
    <w:p w:rsidR="00602AA1" w:rsidRPr="00602AA1" w:rsidRDefault="00602AA1" w:rsidP="00602AA1">
      <w:pPr>
        <w:tabs>
          <w:tab w:val="left" w:pos="-720"/>
          <w:tab w:val="left" w:pos="0"/>
        </w:tabs>
        <w:suppressAutoHyphens/>
        <w:jc w:val="both"/>
        <w:rPr>
          <w:spacing w:val="-3"/>
          <w:sz w:val="24"/>
          <w:lang w:val="en-GB"/>
        </w:rPr>
      </w:pPr>
    </w:p>
    <w:p w:rsidR="00602AA1" w:rsidRPr="00602AA1" w:rsidRDefault="00602AA1" w:rsidP="00602AA1">
      <w:pPr>
        <w:tabs>
          <w:tab w:val="left" w:pos="-720"/>
          <w:tab w:val="left" w:pos="0"/>
        </w:tabs>
        <w:suppressAutoHyphens/>
        <w:jc w:val="both"/>
        <w:rPr>
          <w:spacing w:val="-3"/>
          <w:sz w:val="24"/>
          <w:lang w:val="en-GB"/>
        </w:rPr>
      </w:pPr>
      <w:r w:rsidRPr="00602AA1">
        <w:rPr>
          <w:spacing w:val="-3"/>
          <w:sz w:val="24"/>
          <w:lang w:val="en-GB"/>
        </w:rPr>
        <w:t>All participating cities made presentations about things the others could learn from their municipalities and the challenges they face regarding the youth. The cities presented the inspiring projects and programmes on the youth issues. The presentations gave a good overview of the current situation on the youth work in Baltic Sea Region and triggered many interesting discussions.</w:t>
      </w:r>
    </w:p>
    <w:p w:rsidR="00602AA1" w:rsidRDefault="00602AA1" w:rsidP="00602AA1">
      <w:pPr>
        <w:tabs>
          <w:tab w:val="left" w:pos="-720"/>
          <w:tab w:val="left" w:pos="0"/>
        </w:tabs>
        <w:suppressAutoHyphens/>
        <w:jc w:val="both"/>
        <w:rPr>
          <w:spacing w:val="-3"/>
          <w:sz w:val="24"/>
          <w:lang w:val="en-GB"/>
        </w:rPr>
      </w:pPr>
    </w:p>
    <w:p w:rsidR="00602AA1" w:rsidRPr="00602AA1" w:rsidRDefault="00602AA1" w:rsidP="00602AA1">
      <w:pPr>
        <w:tabs>
          <w:tab w:val="left" w:pos="-720"/>
          <w:tab w:val="left" w:pos="0"/>
        </w:tabs>
        <w:suppressAutoHyphens/>
        <w:jc w:val="both"/>
        <w:rPr>
          <w:spacing w:val="-3"/>
          <w:sz w:val="24"/>
          <w:lang w:val="en-GB"/>
        </w:rPr>
      </w:pPr>
      <w:r w:rsidRPr="00602AA1">
        <w:rPr>
          <w:spacing w:val="-3"/>
          <w:sz w:val="24"/>
          <w:lang w:val="en-GB"/>
        </w:rPr>
        <w:t xml:space="preserve">The rest of the day was dedicated to the existing strategy and the action plan. Analysis and brainstorming on partnerships, burning issues on youth and priorities of COYI were on the agenda. The second day’s sessions gave a good preparation for the work on the new strategy and the action plan. After many discussions, the draft of COYI’s strategy and action plan for 2015-2017 was adopted. </w:t>
      </w:r>
    </w:p>
    <w:p w:rsidR="00602AA1" w:rsidRDefault="00602AA1" w:rsidP="00602AA1">
      <w:pPr>
        <w:tabs>
          <w:tab w:val="left" w:pos="-720"/>
          <w:tab w:val="left" w:pos="0"/>
        </w:tabs>
        <w:suppressAutoHyphens/>
        <w:jc w:val="both"/>
        <w:rPr>
          <w:spacing w:val="-3"/>
          <w:sz w:val="24"/>
          <w:lang w:val="en-GB"/>
        </w:rPr>
      </w:pPr>
    </w:p>
    <w:p w:rsidR="00602AA1" w:rsidRPr="00602AA1" w:rsidRDefault="00602AA1" w:rsidP="00602AA1">
      <w:pPr>
        <w:tabs>
          <w:tab w:val="left" w:pos="-720"/>
          <w:tab w:val="left" w:pos="0"/>
        </w:tabs>
        <w:suppressAutoHyphens/>
        <w:jc w:val="both"/>
        <w:rPr>
          <w:spacing w:val="-3"/>
          <w:sz w:val="24"/>
          <w:lang w:val="en-GB"/>
        </w:rPr>
      </w:pPr>
      <w:r w:rsidRPr="00602AA1">
        <w:rPr>
          <w:spacing w:val="-3"/>
          <w:sz w:val="24"/>
          <w:lang w:val="en-GB"/>
        </w:rPr>
        <w:t xml:space="preserve">On the last day of the meeting, the Commission created a working group for the next Youth Conference which will be held </w:t>
      </w:r>
      <w:proofErr w:type="spellStart"/>
      <w:r w:rsidRPr="00602AA1">
        <w:rPr>
          <w:spacing w:val="-3"/>
          <w:sz w:val="24"/>
          <w:lang w:val="en-GB"/>
        </w:rPr>
        <w:t>parallelly</w:t>
      </w:r>
      <w:proofErr w:type="spellEnd"/>
      <w:r w:rsidRPr="00602AA1">
        <w:rPr>
          <w:spacing w:val="-3"/>
          <w:sz w:val="24"/>
          <w:lang w:val="en-GB"/>
        </w:rPr>
        <w:t xml:space="preserve"> to the UBC General Conference. The Commission decided on convening their autumn meeting in November in Riga, which is this year’s European Cultural Capital. </w:t>
      </w:r>
    </w:p>
    <w:p w:rsidR="00602AA1" w:rsidRDefault="00602AA1" w:rsidP="00602AA1">
      <w:pPr>
        <w:tabs>
          <w:tab w:val="left" w:pos="-720"/>
          <w:tab w:val="left" w:pos="0"/>
        </w:tabs>
        <w:suppressAutoHyphens/>
        <w:jc w:val="both"/>
        <w:rPr>
          <w:spacing w:val="-3"/>
          <w:sz w:val="24"/>
          <w:lang w:val="en-GB"/>
        </w:rPr>
      </w:pPr>
    </w:p>
    <w:p w:rsidR="006533FC" w:rsidRDefault="00602AA1" w:rsidP="00602AA1">
      <w:pPr>
        <w:tabs>
          <w:tab w:val="left" w:pos="-720"/>
          <w:tab w:val="left" w:pos="0"/>
        </w:tabs>
        <w:suppressAutoHyphens/>
        <w:jc w:val="both"/>
        <w:rPr>
          <w:spacing w:val="-3"/>
          <w:sz w:val="24"/>
          <w:lang w:val="en-GB"/>
        </w:rPr>
      </w:pPr>
      <w:r w:rsidRPr="00602AA1">
        <w:rPr>
          <w:spacing w:val="-3"/>
          <w:sz w:val="24"/>
          <w:lang w:val="en-GB"/>
        </w:rPr>
        <w:t>Last, but no least, the participants were introduced to the Lithuanian culture and could get acquainted with the beautiful Kaunas.</w:t>
      </w:r>
    </w:p>
    <w:p w:rsidR="006533FC" w:rsidRDefault="006533FC" w:rsidP="006533FC">
      <w:pPr>
        <w:tabs>
          <w:tab w:val="left" w:pos="-720"/>
          <w:tab w:val="left" w:pos="0"/>
        </w:tabs>
        <w:suppressAutoHyphens/>
        <w:ind w:left="705" w:hanging="705"/>
        <w:jc w:val="both"/>
        <w:rPr>
          <w:spacing w:val="-3"/>
          <w:sz w:val="24"/>
          <w:lang w:val="en-GB"/>
        </w:rPr>
      </w:pPr>
    </w:p>
    <w:p w:rsidR="006533FC" w:rsidRDefault="006533FC" w:rsidP="006533FC">
      <w:pPr>
        <w:tabs>
          <w:tab w:val="left" w:pos="-720"/>
          <w:tab w:val="left" w:pos="0"/>
        </w:tabs>
        <w:suppressAutoHyphens/>
        <w:ind w:left="705" w:hanging="705"/>
        <w:jc w:val="both"/>
        <w:rPr>
          <w:spacing w:val="-3"/>
          <w:sz w:val="24"/>
          <w:lang w:val="en-GB"/>
        </w:rPr>
      </w:pPr>
    </w:p>
    <w:p w:rsidR="006533FC" w:rsidRDefault="00602AA1" w:rsidP="003A682E">
      <w:pPr>
        <w:tabs>
          <w:tab w:val="left" w:pos="-720"/>
          <w:tab w:val="left" w:pos="0"/>
        </w:tabs>
        <w:suppressAutoHyphens/>
        <w:ind w:left="705" w:hanging="705"/>
        <w:jc w:val="both"/>
        <w:rPr>
          <w:spacing w:val="-3"/>
          <w:sz w:val="24"/>
          <w:lang w:val="en-GB"/>
        </w:rPr>
      </w:pPr>
      <w:r>
        <w:rPr>
          <w:spacing w:val="-3"/>
          <w:sz w:val="24"/>
          <w:lang w:val="en-GB"/>
        </w:rPr>
        <w:t>5.</w:t>
      </w:r>
      <w:r>
        <w:rPr>
          <w:spacing w:val="-3"/>
          <w:sz w:val="24"/>
          <w:lang w:val="en-GB"/>
        </w:rPr>
        <w:tab/>
      </w:r>
      <w:r w:rsidRPr="00602AA1">
        <w:rPr>
          <w:spacing w:val="-3"/>
          <w:sz w:val="24"/>
          <w:lang w:val="en-GB"/>
        </w:rPr>
        <w:t>"Talent Attraction and place branding with regards to workforce and tourism" , as outcome of the conference of the Commission on Business &amp; Tourism</w:t>
      </w:r>
      <w:r w:rsidR="003A682E">
        <w:rPr>
          <w:spacing w:val="-3"/>
          <w:sz w:val="24"/>
          <w:lang w:val="en-GB"/>
        </w:rPr>
        <w:t xml:space="preserve"> held in  Kristiansand on 8-9 April </w:t>
      </w:r>
      <w:r w:rsidR="00D44FF5">
        <w:rPr>
          <w:spacing w:val="-3"/>
          <w:sz w:val="24"/>
          <w:lang w:val="en-GB"/>
        </w:rPr>
        <w:t>2014.</w:t>
      </w:r>
    </w:p>
    <w:p w:rsidR="00602AA1" w:rsidRDefault="00602AA1" w:rsidP="002B6017">
      <w:pPr>
        <w:tabs>
          <w:tab w:val="left" w:pos="-720"/>
          <w:tab w:val="left" w:pos="0"/>
        </w:tabs>
        <w:suppressAutoHyphens/>
        <w:jc w:val="both"/>
        <w:rPr>
          <w:spacing w:val="-3"/>
          <w:sz w:val="24"/>
          <w:lang w:val="en-GB"/>
        </w:rPr>
      </w:pPr>
    </w:p>
    <w:p w:rsidR="00602AA1" w:rsidRDefault="00602AA1" w:rsidP="002B6017">
      <w:pPr>
        <w:tabs>
          <w:tab w:val="left" w:pos="-720"/>
          <w:tab w:val="left" w:pos="0"/>
        </w:tabs>
        <w:suppressAutoHyphens/>
        <w:jc w:val="both"/>
        <w:rPr>
          <w:spacing w:val="-3"/>
          <w:sz w:val="24"/>
          <w:lang w:val="en-GB"/>
        </w:rPr>
      </w:pPr>
    </w:p>
    <w:p w:rsidR="00602AA1" w:rsidRPr="00602AA1" w:rsidRDefault="00602AA1" w:rsidP="00602AA1">
      <w:pPr>
        <w:tabs>
          <w:tab w:val="left" w:pos="-720"/>
          <w:tab w:val="left" w:pos="0"/>
        </w:tabs>
        <w:suppressAutoHyphens/>
        <w:jc w:val="both"/>
        <w:rPr>
          <w:spacing w:val="-3"/>
          <w:sz w:val="24"/>
          <w:lang w:val="en-GB"/>
        </w:rPr>
      </w:pPr>
      <w:r w:rsidRPr="00602AA1">
        <w:rPr>
          <w:spacing w:val="-3"/>
          <w:sz w:val="24"/>
          <w:lang w:val="en-GB"/>
        </w:rPr>
        <w:lastRenderedPageBreak/>
        <w:t>Talent attraction and place branding with regards to workforce and tourism set the agenda for a two day public forum arranged by the newly merged Commission on Business and Tourism in Kristiansand, Norway on 8-9 April.</w:t>
      </w:r>
    </w:p>
    <w:p w:rsidR="00602AA1" w:rsidRDefault="00602AA1" w:rsidP="00602AA1">
      <w:pPr>
        <w:tabs>
          <w:tab w:val="left" w:pos="-720"/>
          <w:tab w:val="left" w:pos="0"/>
        </w:tabs>
        <w:suppressAutoHyphens/>
        <w:jc w:val="both"/>
        <w:rPr>
          <w:spacing w:val="-3"/>
          <w:sz w:val="24"/>
          <w:lang w:val="en-GB"/>
        </w:rPr>
      </w:pPr>
    </w:p>
    <w:p w:rsidR="00602AA1" w:rsidRPr="00602AA1" w:rsidRDefault="00602AA1" w:rsidP="00602AA1">
      <w:pPr>
        <w:tabs>
          <w:tab w:val="left" w:pos="-720"/>
          <w:tab w:val="left" w:pos="0"/>
        </w:tabs>
        <w:suppressAutoHyphens/>
        <w:jc w:val="both"/>
        <w:rPr>
          <w:spacing w:val="-3"/>
          <w:sz w:val="24"/>
          <w:lang w:val="en-GB"/>
        </w:rPr>
      </w:pPr>
      <w:proofErr w:type="spellStart"/>
      <w:r w:rsidRPr="00602AA1">
        <w:rPr>
          <w:spacing w:val="-3"/>
          <w:sz w:val="24"/>
          <w:lang w:val="en-GB"/>
        </w:rPr>
        <w:t>Jørgen</w:t>
      </w:r>
      <w:proofErr w:type="spellEnd"/>
      <w:r w:rsidRPr="00602AA1">
        <w:rPr>
          <w:spacing w:val="-3"/>
          <w:sz w:val="24"/>
          <w:lang w:val="en-GB"/>
        </w:rPr>
        <w:t xml:space="preserve"> </w:t>
      </w:r>
      <w:proofErr w:type="spellStart"/>
      <w:r w:rsidRPr="00602AA1">
        <w:rPr>
          <w:spacing w:val="-3"/>
          <w:sz w:val="24"/>
          <w:lang w:val="en-GB"/>
        </w:rPr>
        <w:t>Kristiansen</w:t>
      </w:r>
      <w:proofErr w:type="spellEnd"/>
      <w:r w:rsidRPr="00602AA1">
        <w:rPr>
          <w:spacing w:val="-3"/>
          <w:sz w:val="24"/>
          <w:lang w:val="en-GB"/>
        </w:rPr>
        <w:t>, Deputy Mayor of Kristiansand and UBC Board member, welcomed participants from Denmark, Germany, Norway, Poland and Sweden representing local governments, international organisations, business development agencies and tourism organisations in Kristiansand. The extensive programme included the presentation and discussion of several projects from the Kristiansand region and the BSR.</w:t>
      </w:r>
    </w:p>
    <w:p w:rsidR="00602AA1" w:rsidRDefault="00602AA1" w:rsidP="00602AA1">
      <w:pPr>
        <w:tabs>
          <w:tab w:val="left" w:pos="-720"/>
          <w:tab w:val="left" w:pos="0"/>
        </w:tabs>
        <w:suppressAutoHyphens/>
        <w:jc w:val="both"/>
        <w:rPr>
          <w:spacing w:val="-3"/>
          <w:sz w:val="24"/>
          <w:lang w:val="en-GB"/>
        </w:rPr>
      </w:pPr>
    </w:p>
    <w:p w:rsidR="00602AA1" w:rsidRPr="00602AA1" w:rsidRDefault="00602AA1" w:rsidP="00602AA1">
      <w:pPr>
        <w:tabs>
          <w:tab w:val="left" w:pos="-720"/>
          <w:tab w:val="left" w:pos="0"/>
        </w:tabs>
        <w:suppressAutoHyphens/>
        <w:jc w:val="both"/>
        <w:rPr>
          <w:spacing w:val="-3"/>
          <w:sz w:val="24"/>
          <w:lang w:val="en-GB"/>
        </w:rPr>
      </w:pPr>
      <w:r w:rsidRPr="00602AA1">
        <w:rPr>
          <w:spacing w:val="-3"/>
          <w:sz w:val="24"/>
          <w:lang w:val="en-GB"/>
        </w:rPr>
        <w:t xml:space="preserve">Participants debated about strategies for fostering of regional start-up cultures through incubation (incubator </w:t>
      </w:r>
      <w:proofErr w:type="spellStart"/>
      <w:r w:rsidRPr="00602AA1">
        <w:rPr>
          <w:spacing w:val="-3"/>
          <w:sz w:val="24"/>
          <w:lang w:val="en-GB"/>
        </w:rPr>
        <w:t>Innoventus</w:t>
      </w:r>
      <w:proofErr w:type="spellEnd"/>
      <w:r w:rsidRPr="00602AA1">
        <w:rPr>
          <w:spacing w:val="-3"/>
          <w:sz w:val="24"/>
          <w:lang w:val="en-GB"/>
        </w:rPr>
        <w:t xml:space="preserve">) and assistance for entrepreneurs (Connect network). The Confederation of Norwegian Enterprises (NHO) presented their programmes to mobilize highly qualified talents for positions as leaders, board members and other decision makers from different target groups (Global Future, Female Future, Summit). The regional trainee programme Trainee </w:t>
      </w:r>
      <w:proofErr w:type="spellStart"/>
      <w:r w:rsidRPr="00602AA1">
        <w:rPr>
          <w:spacing w:val="-3"/>
          <w:sz w:val="24"/>
          <w:lang w:val="en-GB"/>
        </w:rPr>
        <w:t>Sør</w:t>
      </w:r>
      <w:proofErr w:type="spellEnd"/>
      <w:r w:rsidRPr="00602AA1">
        <w:rPr>
          <w:spacing w:val="-3"/>
          <w:sz w:val="24"/>
          <w:lang w:val="en-GB"/>
        </w:rPr>
        <w:t xml:space="preserve"> has attracted during the last 10 years over 100 highly qualified master graduates to the region. The programme is based on the network cooperation among 30 private businesses and public institutions in southern Norway. Based on its model four other regional trainee programmes have been established in Norway and the forum participants showed great interest in possible adoptions of the concept. </w:t>
      </w:r>
    </w:p>
    <w:p w:rsidR="00602AA1" w:rsidRDefault="00602AA1" w:rsidP="00602AA1">
      <w:pPr>
        <w:tabs>
          <w:tab w:val="left" w:pos="-720"/>
          <w:tab w:val="left" w:pos="0"/>
        </w:tabs>
        <w:suppressAutoHyphens/>
        <w:jc w:val="both"/>
        <w:rPr>
          <w:spacing w:val="-3"/>
          <w:sz w:val="24"/>
          <w:lang w:val="en-GB"/>
        </w:rPr>
      </w:pPr>
    </w:p>
    <w:p w:rsidR="00602AA1" w:rsidRPr="00602AA1" w:rsidRDefault="00602AA1" w:rsidP="00602AA1">
      <w:pPr>
        <w:tabs>
          <w:tab w:val="left" w:pos="-720"/>
          <w:tab w:val="left" w:pos="0"/>
        </w:tabs>
        <w:suppressAutoHyphens/>
        <w:jc w:val="both"/>
        <w:rPr>
          <w:spacing w:val="-3"/>
          <w:sz w:val="24"/>
          <w:lang w:val="en-GB"/>
        </w:rPr>
      </w:pPr>
      <w:r w:rsidRPr="00602AA1">
        <w:rPr>
          <w:spacing w:val="-3"/>
          <w:sz w:val="24"/>
          <w:lang w:val="en-GB"/>
        </w:rPr>
        <w:t xml:space="preserve">The </w:t>
      </w:r>
      <w:proofErr w:type="spellStart"/>
      <w:r w:rsidRPr="00602AA1">
        <w:rPr>
          <w:spacing w:val="-3"/>
          <w:sz w:val="24"/>
          <w:lang w:val="en-GB"/>
        </w:rPr>
        <w:t>BalticlaB</w:t>
      </w:r>
      <w:proofErr w:type="spellEnd"/>
      <w:r w:rsidRPr="00602AA1">
        <w:rPr>
          <w:spacing w:val="-3"/>
          <w:sz w:val="24"/>
          <w:lang w:val="en-GB"/>
        </w:rPr>
        <w:t xml:space="preserve"> project is a EUSBSR flagship project and is managed by the CBSS Secretariat. It aims at bringing together young, creative minds in the Baltic Region to create and explore new perspectives and sources for inspiration.</w:t>
      </w:r>
    </w:p>
    <w:p w:rsidR="00602AA1" w:rsidRDefault="00602AA1" w:rsidP="00602AA1">
      <w:pPr>
        <w:tabs>
          <w:tab w:val="left" w:pos="-720"/>
          <w:tab w:val="left" w:pos="0"/>
        </w:tabs>
        <w:suppressAutoHyphens/>
        <w:jc w:val="both"/>
        <w:rPr>
          <w:spacing w:val="-3"/>
          <w:sz w:val="24"/>
          <w:lang w:val="en-GB"/>
        </w:rPr>
      </w:pPr>
    </w:p>
    <w:p w:rsidR="00602AA1" w:rsidRPr="00602AA1" w:rsidRDefault="00602AA1" w:rsidP="00602AA1">
      <w:pPr>
        <w:tabs>
          <w:tab w:val="left" w:pos="-720"/>
          <w:tab w:val="left" w:pos="0"/>
        </w:tabs>
        <w:suppressAutoHyphens/>
        <w:jc w:val="both"/>
        <w:rPr>
          <w:spacing w:val="-3"/>
          <w:sz w:val="24"/>
          <w:lang w:val="en-GB"/>
        </w:rPr>
      </w:pPr>
      <w:r w:rsidRPr="00602AA1">
        <w:rPr>
          <w:spacing w:val="-3"/>
          <w:sz w:val="24"/>
          <w:lang w:val="en-GB"/>
        </w:rPr>
        <w:t xml:space="preserve">The site visit at the </w:t>
      </w:r>
      <w:proofErr w:type="spellStart"/>
      <w:r w:rsidRPr="00602AA1">
        <w:rPr>
          <w:spacing w:val="-3"/>
          <w:sz w:val="24"/>
          <w:lang w:val="en-GB"/>
        </w:rPr>
        <w:t>Kilden</w:t>
      </w:r>
      <w:proofErr w:type="spellEnd"/>
      <w:r w:rsidRPr="00602AA1">
        <w:rPr>
          <w:spacing w:val="-3"/>
          <w:sz w:val="24"/>
          <w:lang w:val="en-GB"/>
        </w:rPr>
        <w:t xml:space="preserve"> centre of performing arts and the discussion with its marketing director </w:t>
      </w:r>
      <w:proofErr w:type="spellStart"/>
      <w:r w:rsidRPr="00602AA1">
        <w:rPr>
          <w:spacing w:val="-3"/>
          <w:sz w:val="24"/>
          <w:lang w:val="en-GB"/>
        </w:rPr>
        <w:t>Eldbjørg</w:t>
      </w:r>
      <w:proofErr w:type="spellEnd"/>
      <w:r w:rsidRPr="00602AA1">
        <w:rPr>
          <w:spacing w:val="-3"/>
          <w:sz w:val="24"/>
          <w:lang w:val="en-GB"/>
        </w:rPr>
        <w:t xml:space="preserve"> Dahl gave the participants insight in the cornerstone role that the concert, theatre and cultural house has for the attractiveness of the Kristiansand Region. </w:t>
      </w:r>
    </w:p>
    <w:p w:rsidR="00602AA1" w:rsidRDefault="00602AA1" w:rsidP="00602AA1">
      <w:pPr>
        <w:tabs>
          <w:tab w:val="left" w:pos="-720"/>
          <w:tab w:val="left" w:pos="0"/>
        </w:tabs>
        <w:suppressAutoHyphens/>
        <w:jc w:val="both"/>
        <w:rPr>
          <w:spacing w:val="-3"/>
          <w:sz w:val="24"/>
          <w:lang w:val="en-GB"/>
        </w:rPr>
      </w:pPr>
    </w:p>
    <w:p w:rsidR="00602AA1" w:rsidRPr="00602AA1" w:rsidRDefault="00602AA1" w:rsidP="00602AA1">
      <w:pPr>
        <w:tabs>
          <w:tab w:val="left" w:pos="-720"/>
          <w:tab w:val="left" w:pos="0"/>
        </w:tabs>
        <w:suppressAutoHyphens/>
        <w:jc w:val="both"/>
        <w:rPr>
          <w:spacing w:val="-3"/>
          <w:sz w:val="24"/>
          <w:lang w:val="en-GB"/>
        </w:rPr>
      </w:pPr>
      <w:r w:rsidRPr="00602AA1">
        <w:rPr>
          <w:spacing w:val="-3"/>
          <w:sz w:val="24"/>
          <w:lang w:val="en-GB"/>
        </w:rPr>
        <w:t xml:space="preserve">Along with key players, such as the </w:t>
      </w:r>
      <w:proofErr w:type="spellStart"/>
      <w:r w:rsidRPr="00602AA1">
        <w:rPr>
          <w:spacing w:val="-3"/>
          <w:sz w:val="24"/>
          <w:lang w:val="en-GB"/>
        </w:rPr>
        <w:t>Kristiansand</w:t>
      </w:r>
      <w:proofErr w:type="spellEnd"/>
      <w:r w:rsidRPr="00602AA1">
        <w:rPr>
          <w:spacing w:val="-3"/>
          <w:sz w:val="24"/>
          <w:lang w:val="en-GB"/>
        </w:rPr>
        <w:t xml:space="preserve"> </w:t>
      </w:r>
      <w:proofErr w:type="spellStart"/>
      <w:r w:rsidRPr="00602AA1">
        <w:rPr>
          <w:spacing w:val="-3"/>
          <w:sz w:val="24"/>
          <w:lang w:val="en-GB"/>
        </w:rPr>
        <w:t>Dyreparken</w:t>
      </w:r>
      <w:proofErr w:type="spellEnd"/>
      <w:r w:rsidRPr="00602AA1">
        <w:rPr>
          <w:spacing w:val="-3"/>
          <w:sz w:val="24"/>
          <w:lang w:val="en-GB"/>
        </w:rPr>
        <w:t xml:space="preserve"> Zoo and </w:t>
      </w:r>
      <w:proofErr w:type="spellStart"/>
      <w:r w:rsidRPr="00602AA1">
        <w:rPr>
          <w:spacing w:val="-3"/>
          <w:sz w:val="24"/>
          <w:lang w:val="en-GB"/>
        </w:rPr>
        <w:t>Color</w:t>
      </w:r>
      <w:proofErr w:type="spellEnd"/>
      <w:r w:rsidRPr="00602AA1">
        <w:rPr>
          <w:spacing w:val="-3"/>
          <w:sz w:val="24"/>
          <w:lang w:val="en-GB"/>
        </w:rPr>
        <w:t xml:space="preserve"> Line, </w:t>
      </w:r>
      <w:proofErr w:type="spellStart"/>
      <w:r w:rsidRPr="00602AA1">
        <w:rPr>
          <w:spacing w:val="-3"/>
          <w:sz w:val="24"/>
          <w:lang w:val="en-GB"/>
        </w:rPr>
        <w:t>Kilden</w:t>
      </w:r>
      <w:proofErr w:type="spellEnd"/>
      <w:r w:rsidRPr="00602AA1">
        <w:rPr>
          <w:spacing w:val="-3"/>
          <w:sz w:val="24"/>
          <w:lang w:val="en-GB"/>
        </w:rPr>
        <w:t xml:space="preserve"> is a member of the USUS cluster for companies within the travel, experience and cultural industry in Southern Norway. Project manager </w:t>
      </w:r>
      <w:proofErr w:type="spellStart"/>
      <w:r w:rsidRPr="00602AA1">
        <w:rPr>
          <w:spacing w:val="-3"/>
          <w:sz w:val="24"/>
          <w:lang w:val="en-GB"/>
        </w:rPr>
        <w:t>Kirsti</w:t>
      </w:r>
      <w:proofErr w:type="spellEnd"/>
      <w:r w:rsidRPr="00602AA1">
        <w:rPr>
          <w:spacing w:val="-3"/>
          <w:sz w:val="24"/>
          <w:lang w:val="en-GB"/>
        </w:rPr>
        <w:t xml:space="preserve"> </w:t>
      </w:r>
      <w:proofErr w:type="spellStart"/>
      <w:r w:rsidRPr="00602AA1">
        <w:rPr>
          <w:spacing w:val="-3"/>
          <w:sz w:val="24"/>
          <w:lang w:val="en-GB"/>
        </w:rPr>
        <w:t>Mathiesen</w:t>
      </w:r>
      <w:proofErr w:type="spellEnd"/>
      <w:r w:rsidRPr="00602AA1">
        <w:rPr>
          <w:spacing w:val="-3"/>
          <w:sz w:val="24"/>
          <w:lang w:val="en-GB"/>
        </w:rPr>
        <w:t xml:space="preserve"> </w:t>
      </w:r>
      <w:proofErr w:type="spellStart"/>
      <w:r w:rsidRPr="00602AA1">
        <w:rPr>
          <w:spacing w:val="-3"/>
          <w:sz w:val="24"/>
          <w:lang w:val="en-GB"/>
        </w:rPr>
        <w:t>Hjemdahl</w:t>
      </w:r>
      <w:proofErr w:type="spellEnd"/>
      <w:r w:rsidRPr="00602AA1">
        <w:rPr>
          <w:spacing w:val="-3"/>
          <w:sz w:val="24"/>
          <w:lang w:val="en-GB"/>
        </w:rPr>
        <w:t xml:space="preserve"> introduced the forums participants with organisation, strategic aims and the clusters regional repurchasing strategy. </w:t>
      </w:r>
    </w:p>
    <w:p w:rsidR="00602AA1" w:rsidRDefault="00602AA1" w:rsidP="00602AA1">
      <w:pPr>
        <w:tabs>
          <w:tab w:val="left" w:pos="-720"/>
          <w:tab w:val="left" w:pos="0"/>
        </w:tabs>
        <w:suppressAutoHyphens/>
        <w:jc w:val="both"/>
        <w:rPr>
          <w:spacing w:val="-3"/>
          <w:sz w:val="24"/>
          <w:lang w:val="en-GB"/>
        </w:rPr>
      </w:pPr>
    </w:p>
    <w:p w:rsidR="00602AA1" w:rsidRPr="00602AA1" w:rsidRDefault="00602AA1" w:rsidP="00602AA1">
      <w:pPr>
        <w:tabs>
          <w:tab w:val="left" w:pos="-720"/>
          <w:tab w:val="left" w:pos="0"/>
        </w:tabs>
        <w:suppressAutoHyphens/>
        <w:jc w:val="both"/>
        <w:rPr>
          <w:spacing w:val="-3"/>
          <w:sz w:val="24"/>
          <w:lang w:val="en-GB"/>
        </w:rPr>
      </w:pPr>
      <w:r w:rsidRPr="00602AA1">
        <w:rPr>
          <w:spacing w:val="-3"/>
          <w:sz w:val="24"/>
          <w:lang w:val="en-GB"/>
        </w:rPr>
        <w:t xml:space="preserve">During the past decade the economic development in Southern Norway has been significantly influenced by some fast growing energy technology companies. They are organized in the cluster Norwegian Offshore and Drilling Engineering (NODE) and participants discussed the mutual impact of cluster and region has with the founding cluster manager </w:t>
      </w:r>
      <w:proofErr w:type="spellStart"/>
      <w:r w:rsidRPr="00602AA1">
        <w:rPr>
          <w:spacing w:val="-3"/>
          <w:sz w:val="24"/>
          <w:lang w:val="en-GB"/>
        </w:rPr>
        <w:t>Kjell</w:t>
      </w:r>
      <w:proofErr w:type="spellEnd"/>
      <w:r w:rsidRPr="00602AA1">
        <w:rPr>
          <w:spacing w:val="-3"/>
          <w:sz w:val="24"/>
          <w:lang w:val="en-GB"/>
        </w:rPr>
        <w:t xml:space="preserve"> O. </w:t>
      </w:r>
      <w:proofErr w:type="spellStart"/>
      <w:r w:rsidRPr="00602AA1">
        <w:rPr>
          <w:spacing w:val="-3"/>
          <w:sz w:val="24"/>
          <w:lang w:val="en-GB"/>
        </w:rPr>
        <w:t>Johannessen</w:t>
      </w:r>
      <w:proofErr w:type="spellEnd"/>
      <w:r w:rsidRPr="00602AA1">
        <w:rPr>
          <w:spacing w:val="-3"/>
          <w:sz w:val="24"/>
          <w:lang w:val="en-GB"/>
        </w:rPr>
        <w:t xml:space="preserve">. </w:t>
      </w:r>
    </w:p>
    <w:p w:rsidR="00602AA1" w:rsidRDefault="00602AA1" w:rsidP="00602AA1">
      <w:pPr>
        <w:tabs>
          <w:tab w:val="left" w:pos="-720"/>
          <w:tab w:val="left" w:pos="0"/>
        </w:tabs>
        <w:suppressAutoHyphens/>
        <w:jc w:val="both"/>
        <w:rPr>
          <w:spacing w:val="-3"/>
          <w:sz w:val="24"/>
          <w:lang w:val="en-GB"/>
        </w:rPr>
      </w:pPr>
      <w:r w:rsidRPr="00602AA1">
        <w:rPr>
          <w:spacing w:val="-3"/>
          <w:sz w:val="24"/>
          <w:lang w:val="en-GB"/>
        </w:rPr>
        <w:t>To match ideas for possible future projects with EU policy and concrete programmes the South Norway European Office was invited.</w:t>
      </w:r>
    </w:p>
    <w:p w:rsidR="006533FC" w:rsidRDefault="006533FC" w:rsidP="002B6017">
      <w:pPr>
        <w:tabs>
          <w:tab w:val="left" w:pos="-720"/>
          <w:tab w:val="left" w:pos="0"/>
        </w:tabs>
        <w:suppressAutoHyphens/>
        <w:jc w:val="both"/>
        <w:rPr>
          <w:spacing w:val="-3"/>
          <w:sz w:val="24"/>
          <w:lang w:val="en-GB"/>
        </w:rPr>
      </w:pPr>
    </w:p>
    <w:p w:rsidR="006533FC" w:rsidRDefault="006533FC" w:rsidP="002B6017">
      <w:pPr>
        <w:tabs>
          <w:tab w:val="left" w:pos="-720"/>
          <w:tab w:val="left" w:pos="0"/>
        </w:tabs>
        <w:suppressAutoHyphens/>
        <w:jc w:val="both"/>
        <w:rPr>
          <w:spacing w:val="-3"/>
          <w:sz w:val="24"/>
          <w:lang w:val="en-GB"/>
        </w:rPr>
      </w:pPr>
    </w:p>
    <w:p w:rsidR="00D44FF5" w:rsidRDefault="00D44FF5" w:rsidP="00D44FF5">
      <w:pPr>
        <w:tabs>
          <w:tab w:val="left" w:pos="-720"/>
          <w:tab w:val="left" w:pos="0"/>
        </w:tabs>
        <w:suppressAutoHyphens/>
        <w:ind w:left="705" w:hanging="705"/>
        <w:jc w:val="both"/>
        <w:rPr>
          <w:spacing w:val="-3"/>
          <w:sz w:val="24"/>
          <w:lang w:val="en-GB"/>
        </w:rPr>
      </w:pPr>
      <w:r>
        <w:rPr>
          <w:spacing w:val="-3"/>
          <w:sz w:val="24"/>
          <w:lang w:val="en-GB"/>
        </w:rPr>
        <w:t>6.</w:t>
      </w:r>
      <w:r>
        <w:rPr>
          <w:spacing w:val="-3"/>
          <w:sz w:val="24"/>
          <w:lang w:val="en-GB"/>
        </w:rPr>
        <w:tab/>
      </w:r>
      <w:r w:rsidRPr="00D44FF5">
        <w:rPr>
          <w:spacing w:val="-3"/>
          <w:sz w:val="24"/>
          <w:lang w:val="en-GB"/>
        </w:rPr>
        <w:t xml:space="preserve">"Ideas &amp; solutions concerning illegal graffiti, taxi services, offenses related to night bars, noise and youth delinquency, traffic offences, CCTV" as outcome </w:t>
      </w:r>
      <w:r w:rsidR="00F24D1B">
        <w:rPr>
          <w:spacing w:val="-3"/>
          <w:sz w:val="24"/>
          <w:lang w:val="en-GB"/>
        </w:rPr>
        <w:t>2</w:t>
      </w:r>
      <w:r w:rsidR="00F24D1B" w:rsidRPr="00F24D1B">
        <w:rPr>
          <w:spacing w:val="-3"/>
          <w:sz w:val="24"/>
          <w:vertAlign w:val="superscript"/>
          <w:lang w:val="en-GB"/>
        </w:rPr>
        <w:t>nd</w:t>
      </w:r>
      <w:r w:rsidR="00F24D1B">
        <w:rPr>
          <w:spacing w:val="-3"/>
          <w:sz w:val="24"/>
          <w:lang w:val="en-GB"/>
        </w:rPr>
        <w:t xml:space="preserve"> International Conference on Municipal Police held on 14-16 May 2014 </w:t>
      </w:r>
      <w:r w:rsidR="00F24D1B" w:rsidRPr="00D44FF5">
        <w:rPr>
          <w:spacing w:val="-3"/>
          <w:sz w:val="24"/>
          <w:lang w:val="en-GB"/>
        </w:rPr>
        <w:t>in Vilnius</w:t>
      </w:r>
      <w:r w:rsidR="00F24D1B">
        <w:rPr>
          <w:spacing w:val="-3"/>
          <w:sz w:val="24"/>
          <w:lang w:val="en-GB"/>
        </w:rPr>
        <w:t>.</w:t>
      </w:r>
    </w:p>
    <w:p w:rsidR="00D44FF5" w:rsidRDefault="00D44FF5" w:rsidP="002B6017">
      <w:pPr>
        <w:tabs>
          <w:tab w:val="left" w:pos="-720"/>
          <w:tab w:val="left" w:pos="0"/>
        </w:tabs>
        <w:suppressAutoHyphens/>
        <w:ind w:left="705" w:hanging="705"/>
        <w:jc w:val="both"/>
        <w:rPr>
          <w:spacing w:val="-3"/>
          <w:sz w:val="24"/>
          <w:lang w:val="en-GB"/>
        </w:rPr>
      </w:pPr>
    </w:p>
    <w:p w:rsidR="00D44FF5" w:rsidRPr="00D44FF5" w:rsidRDefault="00D44FF5" w:rsidP="00D44FF5">
      <w:pPr>
        <w:tabs>
          <w:tab w:val="left" w:pos="-720"/>
          <w:tab w:val="left" w:pos="0"/>
        </w:tabs>
        <w:suppressAutoHyphens/>
        <w:jc w:val="both"/>
        <w:rPr>
          <w:spacing w:val="-3"/>
          <w:sz w:val="24"/>
          <w:lang w:val="en-GB"/>
        </w:rPr>
      </w:pPr>
      <w:r w:rsidRPr="00D44FF5">
        <w:rPr>
          <w:spacing w:val="-3"/>
          <w:sz w:val="24"/>
          <w:lang w:val="en-GB"/>
        </w:rPr>
        <w:t>Municipal Police has to act on social and environmental developments to provide solutions for the existing and upcoming challenges. To meet this challenge, 2</w:t>
      </w:r>
      <w:r w:rsidRPr="00D44FF5">
        <w:rPr>
          <w:spacing w:val="-3"/>
          <w:sz w:val="24"/>
          <w:vertAlign w:val="superscript"/>
          <w:lang w:val="en-GB"/>
        </w:rPr>
        <w:t>nd</w:t>
      </w:r>
      <w:r>
        <w:rPr>
          <w:spacing w:val="-3"/>
          <w:sz w:val="24"/>
          <w:lang w:val="en-GB"/>
        </w:rPr>
        <w:t xml:space="preserve"> </w:t>
      </w:r>
      <w:r w:rsidRPr="00D44FF5">
        <w:rPr>
          <w:spacing w:val="-3"/>
          <w:sz w:val="24"/>
          <w:lang w:val="en-GB"/>
        </w:rPr>
        <w:t>International Conference of Municipal Police, was held in Vilnius (Lithuania) on May 14–</w:t>
      </w:r>
      <w:r>
        <w:rPr>
          <w:spacing w:val="-3"/>
          <w:sz w:val="24"/>
          <w:lang w:val="en-GB"/>
        </w:rPr>
        <w:t>1</w:t>
      </w:r>
      <w:r w:rsidRPr="00D44FF5">
        <w:rPr>
          <w:spacing w:val="-3"/>
          <w:sz w:val="24"/>
          <w:lang w:val="en-GB"/>
        </w:rPr>
        <w:t xml:space="preserve">6, 2014. This conference offered a platform for an international exchange of ideas, opinions, perspectives, results and solutions </w:t>
      </w:r>
      <w:r w:rsidRPr="00D44FF5">
        <w:rPr>
          <w:spacing w:val="-3"/>
          <w:sz w:val="24"/>
          <w:lang w:val="en-GB"/>
        </w:rPr>
        <w:lastRenderedPageBreak/>
        <w:t>concerning illegal graffiti, taxi services, offenses related to night bars, noise and youth delinquency, traffic offences, CCTV, etc.</w:t>
      </w:r>
    </w:p>
    <w:p w:rsidR="00D44FF5" w:rsidRDefault="00D44FF5" w:rsidP="00D44FF5">
      <w:pPr>
        <w:tabs>
          <w:tab w:val="left" w:pos="-720"/>
          <w:tab w:val="left" w:pos="0"/>
        </w:tabs>
        <w:suppressAutoHyphens/>
        <w:jc w:val="both"/>
        <w:rPr>
          <w:spacing w:val="-3"/>
          <w:sz w:val="24"/>
          <w:lang w:val="en-GB"/>
        </w:rPr>
      </w:pPr>
    </w:p>
    <w:p w:rsidR="00D44FF5" w:rsidRDefault="00D44FF5" w:rsidP="00D44FF5">
      <w:pPr>
        <w:tabs>
          <w:tab w:val="left" w:pos="-720"/>
          <w:tab w:val="left" w:pos="0"/>
        </w:tabs>
        <w:suppressAutoHyphens/>
        <w:jc w:val="both"/>
        <w:rPr>
          <w:spacing w:val="-3"/>
          <w:sz w:val="24"/>
          <w:lang w:val="en-GB"/>
        </w:rPr>
      </w:pPr>
      <w:r w:rsidRPr="00D44FF5">
        <w:rPr>
          <w:spacing w:val="-3"/>
          <w:sz w:val="24"/>
          <w:lang w:val="en-GB"/>
        </w:rPr>
        <w:t>The speakers presented their experience, ideas and findings. Participants had a chance to find out more on  safety and reliability orientated talks and on the ongoing progress in innovations as well as the status quo in the cities.</w:t>
      </w:r>
    </w:p>
    <w:p w:rsidR="00D44FF5" w:rsidRDefault="00D44FF5" w:rsidP="002B6017">
      <w:pPr>
        <w:tabs>
          <w:tab w:val="left" w:pos="-720"/>
          <w:tab w:val="left" w:pos="0"/>
        </w:tabs>
        <w:suppressAutoHyphens/>
        <w:ind w:left="705" w:hanging="705"/>
        <w:jc w:val="both"/>
        <w:rPr>
          <w:spacing w:val="-3"/>
          <w:sz w:val="24"/>
          <w:lang w:val="en-GB"/>
        </w:rPr>
      </w:pPr>
    </w:p>
    <w:p w:rsidR="00D44FF5" w:rsidRDefault="00F24D1B" w:rsidP="002B6017">
      <w:pPr>
        <w:tabs>
          <w:tab w:val="left" w:pos="-720"/>
          <w:tab w:val="left" w:pos="0"/>
        </w:tabs>
        <w:suppressAutoHyphens/>
        <w:ind w:left="705" w:hanging="705"/>
        <w:jc w:val="both"/>
        <w:rPr>
          <w:spacing w:val="-3"/>
          <w:sz w:val="24"/>
          <w:lang w:val="en-GB"/>
        </w:rPr>
      </w:pPr>
      <w:r>
        <w:rPr>
          <w:spacing w:val="-3"/>
          <w:sz w:val="24"/>
          <w:lang w:val="en-GB"/>
        </w:rPr>
        <w:t>Commission on Local Safety and City of Vilnius were co-organisers of the conference.</w:t>
      </w:r>
    </w:p>
    <w:p w:rsidR="00F24D1B" w:rsidRDefault="00F24D1B" w:rsidP="002B6017">
      <w:pPr>
        <w:tabs>
          <w:tab w:val="left" w:pos="-720"/>
          <w:tab w:val="left" w:pos="0"/>
        </w:tabs>
        <w:suppressAutoHyphens/>
        <w:ind w:left="705" w:hanging="705"/>
        <w:jc w:val="both"/>
        <w:rPr>
          <w:spacing w:val="-3"/>
          <w:sz w:val="24"/>
          <w:lang w:val="en-GB"/>
        </w:rPr>
      </w:pPr>
    </w:p>
    <w:p w:rsidR="00480293" w:rsidRDefault="00480293" w:rsidP="002B6017">
      <w:pPr>
        <w:tabs>
          <w:tab w:val="left" w:pos="-720"/>
          <w:tab w:val="left" w:pos="0"/>
        </w:tabs>
        <w:suppressAutoHyphens/>
        <w:ind w:left="705" w:hanging="705"/>
        <w:jc w:val="both"/>
        <w:rPr>
          <w:spacing w:val="-3"/>
          <w:sz w:val="24"/>
          <w:lang w:val="en-GB"/>
        </w:rPr>
      </w:pPr>
    </w:p>
    <w:p w:rsidR="00F24D1B" w:rsidRDefault="00F24D1B" w:rsidP="002B6017">
      <w:pPr>
        <w:tabs>
          <w:tab w:val="left" w:pos="-720"/>
          <w:tab w:val="left" w:pos="0"/>
        </w:tabs>
        <w:suppressAutoHyphens/>
        <w:ind w:left="705" w:hanging="705"/>
        <w:jc w:val="both"/>
        <w:rPr>
          <w:spacing w:val="-3"/>
          <w:sz w:val="24"/>
          <w:lang w:val="en-GB"/>
        </w:rPr>
      </w:pPr>
      <w:r>
        <w:rPr>
          <w:spacing w:val="-3"/>
          <w:sz w:val="24"/>
          <w:lang w:val="en-GB"/>
        </w:rPr>
        <w:t>7.</w:t>
      </w:r>
      <w:r>
        <w:rPr>
          <w:spacing w:val="-3"/>
          <w:sz w:val="24"/>
          <w:lang w:val="en-GB"/>
        </w:rPr>
        <w:tab/>
      </w:r>
      <w:r w:rsidRPr="00F24D1B">
        <w:rPr>
          <w:spacing w:val="-3"/>
          <w:sz w:val="24"/>
          <w:lang w:val="en-GB"/>
        </w:rPr>
        <w:t xml:space="preserve">"How to redevelop the central passage of the city along the railroad , </w:t>
      </w:r>
      <w:proofErr w:type="spellStart"/>
      <w:r w:rsidRPr="00F24D1B">
        <w:rPr>
          <w:spacing w:val="-3"/>
          <w:sz w:val="24"/>
          <w:lang w:val="en-GB"/>
        </w:rPr>
        <w:t>Örebro</w:t>
      </w:r>
      <w:proofErr w:type="spellEnd"/>
      <w:r w:rsidRPr="00F24D1B">
        <w:rPr>
          <w:spacing w:val="-3"/>
          <w:sz w:val="24"/>
          <w:lang w:val="en-GB"/>
        </w:rPr>
        <w:t xml:space="preserve"> as case study" , as outcome of the seminar held in </w:t>
      </w:r>
      <w:proofErr w:type="spellStart"/>
      <w:r w:rsidRPr="00F24D1B">
        <w:rPr>
          <w:spacing w:val="-3"/>
          <w:sz w:val="24"/>
          <w:lang w:val="en-GB"/>
        </w:rPr>
        <w:t>Örebro</w:t>
      </w:r>
      <w:proofErr w:type="spellEnd"/>
      <w:r w:rsidRPr="00F24D1B">
        <w:rPr>
          <w:spacing w:val="-3"/>
          <w:sz w:val="24"/>
          <w:lang w:val="en-GB"/>
        </w:rPr>
        <w:t xml:space="preserve"> on 18-21 May 2014.</w:t>
      </w:r>
    </w:p>
    <w:p w:rsidR="00F24D1B" w:rsidRDefault="00F24D1B" w:rsidP="002B6017">
      <w:pPr>
        <w:tabs>
          <w:tab w:val="left" w:pos="-720"/>
          <w:tab w:val="left" w:pos="0"/>
        </w:tabs>
        <w:suppressAutoHyphens/>
        <w:ind w:left="705" w:hanging="705"/>
        <w:jc w:val="both"/>
        <w:rPr>
          <w:spacing w:val="-3"/>
          <w:sz w:val="24"/>
          <w:lang w:val="en-GB"/>
        </w:rPr>
      </w:pPr>
    </w:p>
    <w:p w:rsidR="00480293" w:rsidRPr="00480293" w:rsidRDefault="00480293" w:rsidP="00480293">
      <w:pPr>
        <w:tabs>
          <w:tab w:val="left" w:pos="-720"/>
          <w:tab w:val="left" w:pos="0"/>
        </w:tabs>
        <w:suppressAutoHyphens/>
        <w:jc w:val="both"/>
        <w:rPr>
          <w:spacing w:val="-3"/>
          <w:sz w:val="24"/>
          <w:lang w:val="en-GB"/>
        </w:rPr>
      </w:pPr>
      <w:proofErr w:type="spellStart"/>
      <w:r w:rsidRPr="00480293">
        <w:rPr>
          <w:spacing w:val="-3"/>
          <w:sz w:val="24"/>
          <w:lang w:val="en-GB"/>
        </w:rPr>
        <w:t>Örebro</w:t>
      </w:r>
      <w:proofErr w:type="spellEnd"/>
      <w:r w:rsidRPr="00480293">
        <w:rPr>
          <w:spacing w:val="-3"/>
          <w:sz w:val="24"/>
          <w:lang w:val="en-GB"/>
        </w:rPr>
        <w:t xml:space="preserve"> in Sweden has an amazing city centre with a castle surrounded by water at the core of the city. Here you will find a vibrant city life, beautiful buildings and a park which has been named the most beautiful park in the country. However, when one arrives in the city by train or by car one is greeted by something entirely different.</w:t>
      </w:r>
    </w:p>
    <w:p w:rsidR="00480293" w:rsidRPr="00480293" w:rsidRDefault="00480293" w:rsidP="00480293">
      <w:pPr>
        <w:tabs>
          <w:tab w:val="left" w:pos="-720"/>
          <w:tab w:val="left" w:pos="0"/>
        </w:tabs>
        <w:suppressAutoHyphens/>
        <w:jc w:val="both"/>
        <w:rPr>
          <w:spacing w:val="-3"/>
          <w:sz w:val="24"/>
          <w:lang w:val="en-GB"/>
        </w:rPr>
      </w:pPr>
    </w:p>
    <w:p w:rsidR="00480293" w:rsidRPr="00480293" w:rsidRDefault="00480293" w:rsidP="00480293">
      <w:pPr>
        <w:tabs>
          <w:tab w:val="left" w:pos="-720"/>
          <w:tab w:val="left" w:pos="0"/>
        </w:tabs>
        <w:suppressAutoHyphens/>
        <w:jc w:val="both"/>
        <w:rPr>
          <w:spacing w:val="-3"/>
          <w:sz w:val="24"/>
          <w:lang w:val="en-GB"/>
        </w:rPr>
      </w:pPr>
      <w:proofErr w:type="spellStart"/>
      <w:r w:rsidRPr="00480293">
        <w:rPr>
          <w:spacing w:val="-3"/>
          <w:sz w:val="24"/>
          <w:lang w:val="en-GB"/>
        </w:rPr>
        <w:t>Örebro</w:t>
      </w:r>
      <w:proofErr w:type="spellEnd"/>
      <w:r w:rsidRPr="00480293">
        <w:rPr>
          <w:spacing w:val="-3"/>
          <w:sz w:val="24"/>
          <w:lang w:val="en-GB"/>
        </w:rPr>
        <w:t xml:space="preserve"> decided to transform the central passage along the railroad. It is about giving the city a new face but at the same time keeping all functions intact. How can we make this happen?</w:t>
      </w:r>
    </w:p>
    <w:p w:rsidR="00480293" w:rsidRPr="00480293" w:rsidRDefault="00480293" w:rsidP="00480293">
      <w:pPr>
        <w:tabs>
          <w:tab w:val="left" w:pos="-720"/>
          <w:tab w:val="left" w:pos="0"/>
        </w:tabs>
        <w:suppressAutoHyphens/>
        <w:jc w:val="both"/>
        <w:rPr>
          <w:spacing w:val="-3"/>
          <w:sz w:val="24"/>
          <w:lang w:val="en-GB"/>
        </w:rPr>
      </w:pPr>
    </w:p>
    <w:p w:rsidR="00F24D1B" w:rsidRDefault="00480293" w:rsidP="00480293">
      <w:pPr>
        <w:tabs>
          <w:tab w:val="left" w:pos="-720"/>
          <w:tab w:val="left" w:pos="0"/>
        </w:tabs>
        <w:suppressAutoHyphens/>
        <w:jc w:val="both"/>
        <w:rPr>
          <w:spacing w:val="-3"/>
          <w:sz w:val="24"/>
          <w:lang w:val="en-GB"/>
        </w:rPr>
      </w:pPr>
      <w:r w:rsidRPr="00480293">
        <w:rPr>
          <w:spacing w:val="-3"/>
          <w:sz w:val="24"/>
          <w:lang w:val="en-GB"/>
        </w:rPr>
        <w:t xml:space="preserve">On 18-21 may three UBC Commissions on Urban Planning, on Environment and Transportation meet to solve the most challenging problems of the city. The workshop area includes the region along the railroad and </w:t>
      </w:r>
      <w:proofErr w:type="spellStart"/>
      <w:r w:rsidRPr="00480293">
        <w:rPr>
          <w:spacing w:val="-3"/>
          <w:sz w:val="24"/>
          <w:lang w:val="en-GB"/>
        </w:rPr>
        <w:t>Östra</w:t>
      </w:r>
      <w:proofErr w:type="spellEnd"/>
      <w:r w:rsidRPr="00480293">
        <w:rPr>
          <w:spacing w:val="-3"/>
          <w:sz w:val="24"/>
          <w:lang w:val="en-GB"/>
        </w:rPr>
        <w:t xml:space="preserve"> </w:t>
      </w:r>
      <w:proofErr w:type="spellStart"/>
      <w:r w:rsidRPr="00480293">
        <w:rPr>
          <w:spacing w:val="-3"/>
          <w:sz w:val="24"/>
          <w:lang w:val="en-GB"/>
        </w:rPr>
        <w:t>Bangatan</w:t>
      </w:r>
      <w:proofErr w:type="spellEnd"/>
      <w:r w:rsidRPr="00480293">
        <w:rPr>
          <w:spacing w:val="-3"/>
          <w:sz w:val="24"/>
          <w:lang w:val="en-GB"/>
        </w:rPr>
        <w:t xml:space="preserve"> between the recreational area </w:t>
      </w:r>
      <w:proofErr w:type="spellStart"/>
      <w:r w:rsidRPr="00480293">
        <w:rPr>
          <w:spacing w:val="-3"/>
          <w:sz w:val="24"/>
          <w:lang w:val="en-GB"/>
        </w:rPr>
        <w:t>Gustavsvik</w:t>
      </w:r>
      <w:proofErr w:type="spellEnd"/>
      <w:r w:rsidRPr="00480293">
        <w:rPr>
          <w:spacing w:val="-3"/>
          <w:sz w:val="24"/>
          <w:lang w:val="en-GB"/>
        </w:rPr>
        <w:t xml:space="preserve"> and the water tower </w:t>
      </w:r>
      <w:proofErr w:type="spellStart"/>
      <w:r w:rsidRPr="00480293">
        <w:rPr>
          <w:spacing w:val="-3"/>
          <w:sz w:val="24"/>
          <w:lang w:val="en-GB"/>
        </w:rPr>
        <w:t>Svampen</w:t>
      </w:r>
      <w:proofErr w:type="spellEnd"/>
      <w:r w:rsidRPr="00480293">
        <w:rPr>
          <w:spacing w:val="-3"/>
          <w:sz w:val="24"/>
          <w:lang w:val="en-GB"/>
        </w:rPr>
        <w:t>. The aim of the seminar is to find the ways of redeveloping the area with all existing functions kept and some new added. The Commissions debate on how to make it greener and energy sufficient and at the same time more friendly and accessible.</w:t>
      </w:r>
    </w:p>
    <w:p w:rsidR="00480293" w:rsidRDefault="00480293" w:rsidP="00480293">
      <w:pPr>
        <w:tabs>
          <w:tab w:val="left" w:pos="-720"/>
          <w:tab w:val="left" w:pos="0"/>
        </w:tabs>
        <w:suppressAutoHyphens/>
        <w:ind w:left="705" w:hanging="705"/>
        <w:jc w:val="both"/>
        <w:rPr>
          <w:spacing w:val="-3"/>
          <w:sz w:val="24"/>
          <w:lang w:val="en-GB"/>
        </w:rPr>
      </w:pPr>
    </w:p>
    <w:p w:rsidR="00480293" w:rsidRDefault="00480293" w:rsidP="00480293">
      <w:pPr>
        <w:tabs>
          <w:tab w:val="left" w:pos="-720"/>
          <w:tab w:val="left" w:pos="0"/>
        </w:tabs>
        <w:suppressAutoHyphens/>
        <w:ind w:left="705" w:hanging="705"/>
        <w:jc w:val="both"/>
        <w:rPr>
          <w:spacing w:val="-3"/>
          <w:sz w:val="24"/>
          <w:lang w:val="en-GB"/>
        </w:rPr>
      </w:pPr>
      <w:r>
        <w:rPr>
          <w:spacing w:val="-3"/>
          <w:sz w:val="24"/>
          <w:lang w:val="en-GB"/>
        </w:rPr>
        <w:t>8.</w:t>
      </w:r>
      <w:r>
        <w:rPr>
          <w:spacing w:val="-3"/>
          <w:sz w:val="24"/>
          <w:lang w:val="en-GB"/>
        </w:rPr>
        <w:tab/>
        <w:t xml:space="preserve">Flagship project “Citizens for Safety” , information on </w:t>
      </w:r>
      <w:r w:rsidR="00823960">
        <w:rPr>
          <w:spacing w:val="-3"/>
          <w:sz w:val="24"/>
          <w:lang w:val="en-GB"/>
        </w:rPr>
        <w:t xml:space="preserve">latest </w:t>
      </w:r>
      <w:r>
        <w:rPr>
          <w:spacing w:val="-3"/>
          <w:sz w:val="24"/>
          <w:lang w:val="en-GB"/>
        </w:rPr>
        <w:t>activities.</w:t>
      </w:r>
    </w:p>
    <w:p w:rsidR="00480293" w:rsidRDefault="00480293" w:rsidP="00480293">
      <w:pPr>
        <w:tabs>
          <w:tab w:val="left" w:pos="-720"/>
          <w:tab w:val="left" w:pos="0"/>
        </w:tabs>
        <w:suppressAutoHyphens/>
        <w:ind w:left="705" w:hanging="705"/>
        <w:jc w:val="both"/>
        <w:rPr>
          <w:spacing w:val="-3"/>
          <w:sz w:val="24"/>
          <w:lang w:val="en-GB"/>
        </w:rPr>
      </w:pPr>
    </w:p>
    <w:p w:rsidR="00480293" w:rsidRPr="00480293" w:rsidRDefault="00480293" w:rsidP="00480293">
      <w:pPr>
        <w:tabs>
          <w:tab w:val="left" w:pos="-720"/>
          <w:tab w:val="left" w:pos="0"/>
        </w:tabs>
        <w:suppressAutoHyphens/>
        <w:jc w:val="both"/>
        <w:rPr>
          <w:spacing w:val="-3"/>
          <w:sz w:val="24"/>
          <w:lang w:val="en-GB"/>
        </w:rPr>
      </w:pPr>
      <w:r w:rsidRPr="00480293">
        <w:rPr>
          <w:spacing w:val="-3"/>
          <w:sz w:val="24"/>
          <w:lang w:val="en-GB"/>
        </w:rPr>
        <w:t xml:space="preserve">In January 2014 the Gdańsk Municipal Guard and </w:t>
      </w:r>
      <w:proofErr w:type="spellStart"/>
      <w:r w:rsidRPr="00480293">
        <w:rPr>
          <w:spacing w:val="-3"/>
          <w:sz w:val="24"/>
          <w:lang w:val="en-GB"/>
        </w:rPr>
        <w:t>Investitionsbank</w:t>
      </w:r>
      <w:proofErr w:type="spellEnd"/>
      <w:r w:rsidRPr="00480293">
        <w:rPr>
          <w:spacing w:val="-3"/>
          <w:sz w:val="24"/>
          <w:lang w:val="en-GB"/>
        </w:rPr>
        <w:t xml:space="preserve"> </w:t>
      </w:r>
      <w:proofErr w:type="spellStart"/>
      <w:r w:rsidRPr="00480293">
        <w:rPr>
          <w:spacing w:val="-3"/>
          <w:sz w:val="24"/>
          <w:lang w:val="en-GB"/>
        </w:rPr>
        <w:t>Schleswig</w:t>
      </w:r>
      <w:proofErr w:type="spellEnd"/>
      <w:r w:rsidRPr="00480293">
        <w:rPr>
          <w:spacing w:val="-3"/>
          <w:sz w:val="24"/>
          <w:lang w:val="en-GB"/>
        </w:rPr>
        <w:t xml:space="preserve">-Holstein entered into a grant agreement S37 - project “Building urban safety through citizens participation (Citizens for Safety)”. The EU grant is 34 368,90 EUR (total budget of the project is 40 432 EUR). The project has been appointed as a flagship project of EU Strategy for the Baltic Sea Region and operates under an umbrella of the co-financing mechanism for Seed Money Facility. </w:t>
      </w:r>
    </w:p>
    <w:p w:rsidR="00480293" w:rsidRPr="00480293" w:rsidRDefault="00480293" w:rsidP="00480293">
      <w:pPr>
        <w:tabs>
          <w:tab w:val="left" w:pos="-720"/>
          <w:tab w:val="left" w:pos="0"/>
        </w:tabs>
        <w:suppressAutoHyphens/>
        <w:jc w:val="both"/>
        <w:rPr>
          <w:spacing w:val="-3"/>
          <w:sz w:val="24"/>
          <w:lang w:val="en-GB"/>
        </w:rPr>
      </w:pPr>
      <w:r w:rsidRPr="00480293">
        <w:rPr>
          <w:spacing w:val="-3"/>
          <w:sz w:val="24"/>
          <w:lang w:val="en-GB"/>
        </w:rPr>
        <w:t xml:space="preserve">EUSBSR is a macro-regional strategy, which aims to strengthen cooperation within the Baltic Sea Region and to overcome the challenges and promote sustainable development in the region. </w:t>
      </w:r>
    </w:p>
    <w:p w:rsidR="00480293" w:rsidRPr="00480293" w:rsidRDefault="00480293" w:rsidP="00480293">
      <w:pPr>
        <w:tabs>
          <w:tab w:val="left" w:pos="-720"/>
          <w:tab w:val="left" w:pos="0"/>
        </w:tabs>
        <w:suppressAutoHyphens/>
        <w:jc w:val="both"/>
        <w:rPr>
          <w:spacing w:val="-3"/>
          <w:sz w:val="24"/>
          <w:lang w:val="en-GB"/>
        </w:rPr>
      </w:pPr>
      <w:r w:rsidRPr="00480293">
        <w:rPr>
          <w:spacing w:val="-3"/>
          <w:sz w:val="24"/>
          <w:lang w:val="en-GB"/>
        </w:rPr>
        <w:t xml:space="preserve">The entire project is scheduled for 23 January 2014-22 April 2015. The preparation phase for developing project idea will take no more than a year. </w:t>
      </w:r>
    </w:p>
    <w:p w:rsidR="00480293" w:rsidRDefault="00480293" w:rsidP="00480293">
      <w:pPr>
        <w:tabs>
          <w:tab w:val="left" w:pos="-720"/>
          <w:tab w:val="left" w:pos="0"/>
        </w:tabs>
        <w:suppressAutoHyphens/>
        <w:jc w:val="both"/>
        <w:rPr>
          <w:spacing w:val="-3"/>
          <w:sz w:val="24"/>
          <w:lang w:val="en-GB"/>
        </w:rPr>
      </w:pPr>
    </w:p>
    <w:p w:rsidR="00480293" w:rsidRDefault="00480293" w:rsidP="00480293">
      <w:pPr>
        <w:tabs>
          <w:tab w:val="left" w:pos="-720"/>
          <w:tab w:val="left" w:pos="0"/>
        </w:tabs>
        <w:suppressAutoHyphens/>
        <w:jc w:val="both"/>
        <w:rPr>
          <w:spacing w:val="-3"/>
          <w:sz w:val="24"/>
          <w:lang w:val="en-GB"/>
        </w:rPr>
      </w:pPr>
      <w:r w:rsidRPr="00480293">
        <w:rPr>
          <w:spacing w:val="-3"/>
          <w:sz w:val="24"/>
          <w:lang w:val="en-GB"/>
        </w:rPr>
        <w:t xml:space="preserve">Gdańsk Municipal Guard as the lead partner will cooperate with two project partners from the Baltic Sea countries: </w:t>
      </w:r>
      <w:proofErr w:type="spellStart"/>
      <w:r w:rsidRPr="00480293">
        <w:rPr>
          <w:spacing w:val="-3"/>
          <w:sz w:val="24"/>
          <w:lang w:val="en-GB"/>
        </w:rPr>
        <w:t>Liepāja</w:t>
      </w:r>
      <w:proofErr w:type="spellEnd"/>
      <w:r w:rsidRPr="00480293">
        <w:rPr>
          <w:spacing w:val="-3"/>
          <w:sz w:val="24"/>
          <w:lang w:val="en-GB"/>
        </w:rPr>
        <w:t xml:space="preserve"> Municipal Police (Latvia) and Vilnius City Municipal Administration (Lithuania). Gdańsk Municipal Guard</w:t>
      </w:r>
      <w:r>
        <w:rPr>
          <w:spacing w:val="-3"/>
          <w:sz w:val="24"/>
          <w:lang w:val="en-GB"/>
        </w:rPr>
        <w:t xml:space="preserve"> is the leader of the </w:t>
      </w:r>
      <w:r w:rsidR="00DD71E9">
        <w:rPr>
          <w:spacing w:val="-3"/>
          <w:sz w:val="24"/>
          <w:lang w:val="en-GB"/>
        </w:rPr>
        <w:t>Commission on Local Safety.</w:t>
      </w:r>
    </w:p>
    <w:p w:rsidR="00480293" w:rsidRPr="00480293" w:rsidRDefault="00480293" w:rsidP="00480293">
      <w:pPr>
        <w:tabs>
          <w:tab w:val="left" w:pos="-720"/>
          <w:tab w:val="left" w:pos="0"/>
        </w:tabs>
        <w:suppressAutoHyphens/>
        <w:jc w:val="both"/>
        <w:rPr>
          <w:spacing w:val="-3"/>
          <w:sz w:val="24"/>
          <w:lang w:val="en-GB"/>
        </w:rPr>
      </w:pPr>
    </w:p>
    <w:p w:rsidR="00480293" w:rsidRPr="00480293" w:rsidRDefault="00480293" w:rsidP="00480293">
      <w:pPr>
        <w:tabs>
          <w:tab w:val="left" w:pos="-720"/>
          <w:tab w:val="left" w:pos="0"/>
        </w:tabs>
        <w:suppressAutoHyphens/>
        <w:jc w:val="both"/>
        <w:rPr>
          <w:spacing w:val="-3"/>
          <w:sz w:val="24"/>
          <w:lang w:val="en-GB"/>
        </w:rPr>
      </w:pPr>
      <w:r w:rsidRPr="00480293">
        <w:rPr>
          <w:spacing w:val="-3"/>
          <w:sz w:val="24"/>
          <w:lang w:val="en-GB"/>
        </w:rPr>
        <w:t>One of the key tasks of Gdańsk Municipal Guard is to collect data related to the security threats in the local environment, including studies of public opinion and the opinion of residents on their sense of security, to gather information on similar projects at the national level and to collect safety data together with project partners.</w:t>
      </w:r>
    </w:p>
    <w:p w:rsidR="00480293" w:rsidRDefault="00480293" w:rsidP="00480293">
      <w:pPr>
        <w:tabs>
          <w:tab w:val="left" w:pos="-720"/>
          <w:tab w:val="left" w:pos="0"/>
        </w:tabs>
        <w:suppressAutoHyphens/>
        <w:jc w:val="both"/>
        <w:rPr>
          <w:spacing w:val="-3"/>
          <w:sz w:val="24"/>
          <w:lang w:val="en-GB"/>
        </w:rPr>
      </w:pPr>
    </w:p>
    <w:p w:rsidR="00480293" w:rsidRPr="00480293" w:rsidRDefault="00480293" w:rsidP="00480293">
      <w:pPr>
        <w:tabs>
          <w:tab w:val="left" w:pos="-720"/>
          <w:tab w:val="left" w:pos="0"/>
        </w:tabs>
        <w:suppressAutoHyphens/>
        <w:jc w:val="both"/>
        <w:rPr>
          <w:spacing w:val="-3"/>
          <w:sz w:val="24"/>
          <w:lang w:val="en-GB"/>
        </w:rPr>
      </w:pPr>
      <w:r w:rsidRPr="00480293">
        <w:rPr>
          <w:spacing w:val="-3"/>
          <w:sz w:val="24"/>
          <w:lang w:val="en-GB"/>
        </w:rPr>
        <w:lastRenderedPageBreak/>
        <w:t>The project group will take into account all types of threats and problems the citizens face (juvenile delinquency, robberies, inappropriate design of public spaces, etc.).</w:t>
      </w:r>
    </w:p>
    <w:p w:rsidR="00480293" w:rsidRDefault="00480293" w:rsidP="00480293">
      <w:pPr>
        <w:tabs>
          <w:tab w:val="left" w:pos="-720"/>
          <w:tab w:val="left" w:pos="0"/>
        </w:tabs>
        <w:suppressAutoHyphens/>
        <w:jc w:val="both"/>
        <w:rPr>
          <w:spacing w:val="-3"/>
          <w:sz w:val="24"/>
          <w:lang w:val="en-GB"/>
        </w:rPr>
      </w:pPr>
    </w:p>
    <w:p w:rsidR="00480293" w:rsidRPr="00480293" w:rsidRDefault="00480293" w:rsidP="00480293">
      <w:pPr>
        <w:tabs>
          <w:tab w:val="left" w:pos="-720"/>
          <w:tab w:val="left" w:pos="0"/>
        </w:tabs>
        <w:suppressAutoHyphens/>
        <w:jc w:val="both"/>
        <w:rPr>
          <w:spacing w:val="-3"/>
          <w:sz w:val="24"/>
          <w:lang w:val="en-GB"/>
        </w:rPr>
      </w:pPr>
      <w:r w:rsidRPr="00480293">
        <w:rPr>
          <w:spacing w:val="-3"/>
          <w:sz w:val="24"/>
          <w:lang w:val="en-GB"/>
        </w:rPr>
        <w:t xml:space="preserve">The first introductory project meeting will be held in June 2014 in Gdańsk. Its purpose will be among others: to define goals, objectives and tasks of main stage project and to establish a macro-regional forum of exchange of knowledge and experiences with initiatives that encourage citizens to participate in safety. In the autumn 2014 the second meeting with project partners is planned in </w:t>
      </w:r>
      <w:proofErr w:type="spellStart"/>
      <w:r w:rsidRPr="00480293">
        <w:rPr>
          <w:spacing w:val="-3"/>
          <w:sz w:val="24"/>
          <w:lang w:val="en-GB"/>
        </w:rPr>
        <w:t>Liepāja</w:t>
      </w:r>
      <w:proofErr w:type="spellEnd"/>
      <w:r w:rsidRPr="00480293">
        <w:rPr>
          <w:spacing w:val="-3"/>
          <w:sz w:val="24"/>
          <w:lang w:val="en-GB"/>
        </w:rPr>
        <w:t xml:space="preserve"> (Latvia) where the group will discuss functionality of the project, its objectives, tasks and results.</w:t>
      </w:r>
    </w:p>
    <w:p w:rsidR="00480293" w:rsidRDefault="00480293" w:rsidP="00480293">
      <w:pPr>
        <w:tabs>
          <w:tab w:val="left" w:pos="-720"/>
          <w:tab w:val="left" w:pos="0"/>
        </w:tabs>
        <w:suppressAutoHyphens/>
        <w:jc w:val="both"/>
        <w:rPr>
          <w:spacing w:val="-3"/>
          <w:sz w:val="24"/>
          <w:lang w:val="en-GB"/>
        </w:rPr>
      </w:pPr>
    </w:p>
    <w:p w:rsidR="00480293" w:rsidRDefault="00480293" w:rsidP="00480293">
      <w:pPr>
        <w:tabs>
          <w:tab w:val="left" w:pos="-720"/>
          <w:tab w:val="left" w:pos="0"/>
        </w:tabs>
        <w:suppressAutoHyphens/>
        <w:jc w:val="both"/>
        <w:rPr>
          <w:spacing w:val="-3"/>
          <w:sz w:val="24"/>
          <w:lang w:val="en-GB"/>
        </w:rPr>
      </w:pPr>
      <w:r w:rsidRPr="00480293">
        <w:rPr>
          <w:spacing w:val="-3"/>
          <w:sz w:val="24"/>
          <w:lang w:val="en-GB"/>
        </w:rPr>
        <w:t>Project “Building urban safety through citizens participation (Citizens for Safety) “ is co-financed by the European Union.</w:t>
      </w:r>
    </w:p>
    <w:p w:rsidR="00480293" w:rsidRDefault="00480293" w:rsidP="00480293">
      <w:pPr>
        <w:tabs>
          <w:tab w:val="left" w:pos="-720"/>
          <w:tab w:val="left" w:pos="0"/>
        </w:tabs>
        <w:suppressAutoHyphens/>
        <w:ind w:left="705" w:hanging="705"/>
        <w:jc w:val="both"/>
        <w:rPr>
          <w:spacing w:val="-3"/>
          <w:sz w:val="24"/>
          <w:lang w:val="en-GB"/>
        </w:rPr>
      </w:pPr>
    </w:p>
    <w:p w:rsidR="002B6017" w:rsidRPr="002B6017" w:rsidRDefault="00406A33" w:rsidP="002B6017">
      <w:pPr>
        <w:tabs>
          <w:tab w:val="left" w:pos="-720"/>
          <w:tab w:val="left" w:pos="0"/>
        </w:tabs>
        <w:suppressAutoHyphens/>
        <w:ind w:left="705" w:hanging="705"/>
        <w:jc w:val="both"/>
        <w:rPr>
          <w:spacing w:val="-3"/>
          <w:sz w:val="24"/>
          <w:lang w:val="en-GB"/>
        </w:rPr>
      </w:pPr>
      <w:r>
        <w:rPr>
          <w:spacing w:val="-3"/>
          <w:sz w:val="24"/>
          <w:lang w:val="en-GB"/>
        </w:rPr>
        <w:t>9</w:t>
      </w:r>
      <w:r w:rsidR="002B6017">
        <w:rPr>
          <w:spacing w:val="-3"/>
          <w:sz w:val="24"/>
          <w:lang w:val="en-GB"/>
        </w:rPr>
        <w:t>.</w:t>
      </w:r>
      <w:r w:rsidR="002B6017">
        <w:rPr>
          <w:spacing w:val="-3"/>
          <w:sz w:val="24"/>
          <w:lang w:val="en-GB"/>
        </w:rPr>
        <w:tab/>
      </w:r>
      <w:r w:rsidR="002B6017" w:rsidRPr="002B6017">
        <w:rPr>
          <w:spacing w:val="-3"/>
          <w:sz w:val="24"/>
          <w:lang w:val="en-GB"/>
        </w:rPr>
        <w:t>Task Force on youth employment and well-being</w:t>
      </w:r>
      <w:r w:rsidR="007941AD">
        <w:rPr>
          <w:spacing w:val="-3"/>
          <w:sz w:val="24"/>
          <w:lang w:val="en-GB"/>
        </w:rPr>
        <w:t>,</w:t>
      </w:r>
      <w:r w:rsidR="002B6017" w:rsidRPr="002B6017">
        <w:rPr>
          <w:spacing w:val="-3"/>
          <w:sz w:val="24"/>
          <w:lang w:val="en-GB"/>
        </w:rPr>
        <w:t xml:space="preserve"> info</w:t>
      </w:r>
      <w:r w:rsidR="00EF7EAE">
        <w:rPr>
          <w:spacing w:val="-3"/>
          <w:sz w:val="24"/>
          <w:lang w:val="en-GB"/>
        </w:rPr>
        <w:t>rmation on latest activities.</w:t>
      </w:r>
    </w:p>
    <w:p w:rsidR="002B6017" w:rsidRDefault="002B6017" w:rsidP="002B6017">
      <w:pPr>
        <w:tabs>
          <w:tab w:val="left" w:pos="-720"/>
          <w:tab w:val="left" w:pos="0"/>
        </w:tabs>
        <w:suppressAutoHyphens/>
        <w:jc w:val="both"/>
        <w:rPr>
          <w:spacing w:val="-3"/>
          <w:sz w:val="24"/>
          <w:lang w:val="en-GB"/>
        </w:rPr>
      </w:pPr>
    </w:p>
    <w:p w:rsidR="0083391C" w:rsidRDefault="007941AD" w:rsidP="002B6017">
      <w:pPr>
        <w:tabs>
          <w:tab w:val="left" w:pos="-720"/>
          <w:tab w:val="left" w:pos="0"/>
        </w:tabs>
        <w:suppressAutoHyphens/>
        <w:jc w:val="both"/>
        <w:rPr>
          <w:spacing w:val="-3"/>
          <w:sz w:val="24"/>
          <w:lang w:val="en-GB"/>
        </w:rPr>
      </w:pPr>
      <w:r w:rsidRPr="007941AD">
        <w:rPr>
          <w:spacing w:val="-3"/>
          <w:sz w:val="24"/>
          <w:lang w:val="en-GB"/>
        </w:rPr>
        <w:t xml:space="preserve">Task Force </w:t>
      </w:r>
      <w:r w:rsidRPr="002B6017">
        <w:rPr>
          <w:spacing w:val="-3"/>
          <w:sz w:val="24"/>
          <w:lang w:val="en-GB"/>
        </w:rPr>
        <w:t xml:space="preserve">on youth employment and well-being </w:t>
      </w:r>
      <w:r w:rsidRPr="007941AD">
        <w:rPr>
          <w:spacing w:val="-3"/>
          <w:sz w:val="24"/>
          <w:lang w:val="en-GB"/>
        </w:rPr>
        <w:t>shall work until the next General Conference</w:t>
      </w:r>
      <w:r>
        <w:rPr>
          <w:spacing w:val="-3"/>
          <w:sz w:val="24"/>
          <w:lang w:val="en-GB"/>
        </w:rPr>
        <w:t xml:space="preserve"> in </w:t>
      </w:r>
      <w:r w:rsidRPr="007941AD">
        <w:rPr>
          <w:spacing w:val="-3"/>
          <w:sz w:val="24"/>
          <w:lang w:val="en-GB"/>
        </w:rPr>
        <w:t>Gdynia</w:t>
      </w:r>
      <w:r>
        <w:rPr>
          <w:spacing w:val="-3"/>
          <w:sz w:val="24"/>
          <w:lang w:val="en-GB"/>
        </w:rPr>
        <w:t xml:space="preserve"> in </w:t>
      </w:r>
      <w:r w:rsidRPr="007941AD">
        <w:rPr>
          <w:spacing w:val="-3"/>
          <w:sz w:val="24"/>
          <w:lang w:val="en-GB"/>
        </w:rPr>
        <w:t>2015</w:t>
      </w:r>
      <w:r>
        <w:rPr>
          <w:spacing w:val="-3"/>
          <w:sz w:val="24"/>
          <w:lang w:val="en-GB"/>
        </w:rPr>
        <w:t>.</w:t>
      </w:r>
      <w:r w:rsidRPr="007941AD">
        <w:rPr>
          <w:spacing w:val="-3"/>
          <w:sz w:val="24"/>
          <w:lang w:val="en-GB"/>
        </w:rPr>
        <w:t xml:space="preserve"> </w:t>
      </w:r>
      <w:r>
        <w:rPr>
          <w:spacing w:val="-3"/>
          <w:sz w:val="24"/>
          <w:lang w:val="en-GB"/>
        </w:rPr>
        <w:t>I</w:t>
      </w:r>
      <w:r w:rsidRPr="007941AD">
        <w:rPr>
          <w:spacing w:val="-3"/>
          <w:sz w:val="24"/>
          <w:lang w:val="en-GB"/>
        </w:rPr>
        <w:t xml:space="preserve">ts work is based on the UBC General Conference </w:t>
      </w:r>
      <w:r>
        <w:rPr>
          <w:spacing w:val="-3"/>
          <w:sz w:val="24"/>
          <w:lang w:val="en-GB"/>
        </w:rPr>
        <w:t xml:space="preserve">in </w:t>
      </w:r>
      <w:proofErr w:type="spellStart"/>
      <w:r>
        <w:rPr>
          <w:spacing w:val="-3"/>
          <w:sz w:val="24"/>
          <w:lang w:val="en-GB"/>
        </w:rPr>
        <w:t>Mariehamn</w:t>
      </w:r>
      <w:proofErr w:type="spellEnd"/>
      <w:r>
        <w:rPr>
          <w:spacing w:val="-3"/>
          <w:sz w:val="24"/>
          <w:lang w:val="en-GB"/>
        </w:rPr>
        <w:t xml:space="preserve"> </w:t>
      </w:r>
      <w:r w:rsidRPr="007941AD">
        <w:rPr>
          <w:spacing w:val="-3"/>
          <w:sz w:val="24"/>
          <w:lang w:val="en-GB"/>
        </w:rPr>
        <w:t xml:space="preserve">resolution establishing an international Task Force on youth employment and well-being. The resolution is </w:t>
      </w:r>
      <w:r>
        <w:rPr>
          <w:spacing w:val="-3"/>
          <w:sz w:val="24"/>
          <w:lang w:val="en-GB"/>
        </w:rPr>
        <w:t>attached.</w:t>
      </w:r>
      <w:r w:rsidRPr="007941AD">
        <w:rPr>
          <w:spacing w:val="-3"/>
          <w:sz w:val="24"/>
          <w:lang w:val="en-GB"/>
        </w:rPr>
        <w:t xml:space="preserve">   </w:t>
      </w:r>
    </w:p>
    <w:p w:rsidR="0083391C" w:rsidRDefault="0083391C" w:rsidP="002B6017">
      <w:pPr>
        <w:tabs>
          <w:tab w:val="left" w:pos="-720"/>
          <w:tab w:val="left" w:pos="0"/>
        </w:tabs>
        <w:suppressAutoHyphens/>
        <w:jc w:val="both"/>
        <w:rPr>
          <w:spacing w:val="-3"/>
          <w:sz w:val="24"/>
          <w:lang w:val="en-GB"/>
        </w:rPr>
      </w:pPr>
    </w:p>
    <w:p w:rsidR="00EF7EAE" w:rsidRPr="00EF7EAE" w:rsidRDefault="00EF7EAE" w:rsidP="00EF7EAE">
      <w:pPr>
        <w:tabs>
          <w:tab w:val="left" w:pos="-720"/>
          <w:tab w:val="left" w:pos="0"/>
        </w:tabs>
        <w:suppressAutoHyphens/>
        <w:jc w:val="both"/>
        <w:rPr>
          <w:spacing w:val="-3"/>
          <w:sz w:val="24"/>
          <w:lang w:val="en-GB"/>
        </w:rPr>
      </w:pPr>
      <w:r>
        <w:rPr>
          <w:spacing w:val="-3"/>
          <w:sz w:val="24"/>
          <w:lang w:val="en-GB"/>
        </w:rPr>
        <w:t>At</w:t>
      </w:r>
      <w:r w:rsidRPr="00EF7EAE">
        <w:rPr>
          <w:spacing w:val="-3"/>
          <w:sz w:val="24"/>
          <w:lang w:val="en-GB"/>
        </w:rPr>
        <w:t xml:space="preserve"> the 1</w:t>
      </w:r>
      <w:r w:rsidRPr="00EF7EAE">
        <w:rPr>
          <w:spacing w:val="-3"/>
          <w:sz w:val="24"/>
          <w:vertAlign w:val="superscript"/>
          <w:lang w:val="en-GB"/>
        </w:rPr>
        <w:t>st</w:t>
      </w:r>
      <w:r>
        <w:rPr>
          <w:spacing w:val="-3"/>
          <w:sz w:val="24"/>
          <w:lang w:val="en-GB"/>
        </w:rPr>
        <w:t xml:space="preserve"> </w:t>
      </w:r>
      <w:r w:rsidRPr="00EF7EAE">
        <w:rPr>
          <w:spacing w:val="-3"/>
          <w:sz w:val="24"/>
          <w:lang w:val="en-GB"/>
        </w:rPr>
        <w:t>Task Force meeting held in Tampere on 17 March</w:t>
      </w:r>
      <w:r>
        <w:rPr>
          <w:spacing w:val="-3"/>
          <w:sz w:val="24"/>
          <w:lang w:val="en-GB"/>
        </w:rPr>
        <w:t xml:space="preserve"> 2014, the TF </w:t>
      </w:r>
      <w:r w:rsidRPr="00EF7EAE">
        <w:rPr>
          <w:spacing w:val="-3"/>
          <w:sz w:val="24"/>
          <w:lang w:val="en-GB"/>
        </w:rPr>
        <w:t>worked in three groups with the following themes:</w:t>
      </w:r>
    </w:p>
    <w:p w:rsidR="00EF7EAE" w:rsidRPr="00EF7EAE" w:rsidRDefault="00EF7EAE" w:rsidP="00EF7EAE">
      <w:pPr>
        <w:tabs>
          <w:tab w:val="left" w:pos="-720"/>
          <w:tab w:val="left" w:pos="0"/>
        </w:tabs>
        <w:suppressAutoHyphens/>
        <w:jc w:val="both"/>
        <w:rPr>
          <w:spacing w:val="-3"/>
          <w:sz w:val="24"/>
          <w:lang w:val="en-GB"/>
        </w:rPr>
      </w:pPr>
      <w:r w:rsidRPr="00EF7EAE">
        <w:rPr>
          <w:spacing w:val="-3"/>
          <w:sz w:val="24"/>
          <w:lang w:val="en-GB"/>
        </w:rPr>
        <w:t>-</w:t>
      </w:r>
      <w:r w:rsidRPr="00EF7EAE">
        <w:rPr>
          <w:spacing w:val="-3"/>
          <w:sz w:val="24"/>
          <w:lang w:val="en-GB"/>
        </w:rPr>
        <w:tab/>
        <w:t>regional goals</w:t>
      </w:r>
    </w:p>
    <w:p w:rsidR="00EF7EAE" w:rsidRPr="00EF7EAE" w:rsidRDefault="00EF7EAE" w:rsidP="00EF7EAE">
      <w:pPr>
        <w:tabs>
          <w:tab w:val="left" w:pos="-720"/>
          <w:tab w:val="left" w:pos="0"/>
        </w:tabs>
        <w:suppressAutoHyphens/>
        <w:jc w:val="both"/>
        <w:rPr>
          <w:spacing w:val="-3"/>
          <w:sz w:val="24"/>
          <w:lang w:val="en-GB"/>
        </w:rPr>
      </w:pPr>
      <w:r w:rsidRPr="00EF7EAE">
        <w:rPr>
          <w:spacing w:val="-3"/>
          <w:sz w:val="24"/>
          <w:lang w:val="en-GB"/>
        </w:rPr>
        <w:t>-</w:t>
      </w:r>
      <w:r w:rsidRPr="00EF7EAE">
        <w:rPr>
          <w:spacing w:val="-3"/>
          <w:sz w:val="24"/>
          <w:lang w:val="en-GB"/>
        </w:rPr>
        <w:tab/>
        <w:t>task force themes (youth guarantee, youth unemployment etc.)</w:t>
      </w:r>
    </w:p>
    <w:p w:rsidR="00EF7EAE" w:rsidRPr="00EF7EAE" w:rsidRDefault="00EF7EAE" w:rsidP="00EF7EAE">
      <w:pPr>
        <w:tabs>
          <w:tab w:val="left" w:pos="-720"/>
          <w:tab w:val="left" w:pos="0"/>
        </w:tabs>
        <w:suppressAutoHyphens/>
        <w:jc w:val="both"/>
        <w:rPr>
          <w:spacing w:val="-3"/>
          <w:sz w:val="24"/>
          <w:lang w:val="en-GB"/>
        </w:rPr>
      </w:pPr>
      <w:r w:rsidRPr="00EF7EAE">
        <w:rPr>
          <w:spacing w:val="-3"/>
          <w:sz w:val="24"/>
          <w:lang w:val="en-GB"/>
        </w:rPr>
        <w:t>-</w:t>
      </w:r>
      <w:r w:rsidRPr="00EF7EAE">
        <w:rPr>
          <w:spacing w:val="-3"/>
          <w:sz w:val="24"/>
          <w:lang w:val="en-GB"/>
        </w:rPr>
        <w:tab/>
        <w:t>transfer of innovations</w:t>
      </w:r>
    </w:p>
    <w:p w:rsidR="00EF7EAE" w:rsidRPr="00EF7EAE" w:rsidRDefault="00EF7EAE" w:rsidP="00EF7EAE">
      <w:pPr>
        <w:tabs>
          <w:tab w:val="left" w:pos="-720"/>
          <w:tab w:val="left" w:pos="0"/>
        </w:tabs>
        <w:suppressAutoHyphens/>
        <w:jc w:val="both"/>
        <w:rPr>
          <w:spacing w:val="-3"/>
          <w:sz w:val="24"/>
          <w:lang w:val="en-GB"/>
        </w:rPr>
      </w:pPr>
    </w:p>
    <w:p w:rsidR="00C04BB5" w:rsidRPr="00C04BB5" w:rsidRDefault="00C04BB5" w:rsidP="00C04BB5">
      <w:pPr>
        <w:tabs>
          <w:tab w:val="left" w:pos="-720"/>
          <w:tab w:val="left" w:pos="0"/>
        </w:tabs>
        <w:suppressAutoHyphens/>
        <w:jc w:val="both"/>
        <w:rPr>
          <w:spacing w:val="-3"/>
          <w:sz w:val="24"/>
          <w:lang w:val="en-GB"/>
        </w:rPr>
      </w:pPr>
      <w:r w:rsidRPr="00C04BB5">
        <w:rPr>
          <w:spacing w:val="-3"/>
          <w:sz w:val="24"/>
          <w:lang w:val="en-GB"/>
        </w:rPr>
        <w:t>The TF members discussed the results and possible further steps.</w:t>
      </w:r>
    </w:p>
    <w:p w:rsidR="00C04BB5" w:rsidRPr="00C04BB5" w:rsidRDefault="00C04BB5" w:rsidP="00C04BB5">
      <w:pPr>
        <w:tabs>
          <w:tab w:val="left" w:pos="-720"/>
          <w:tab w:val="left" w:pos="0"/>
        </w:tabs>
        <w:suppressAutoHyphens/>
        <w:jc w:val="both"/>
        <w:rPr>
          <w:spacing w:val="-3"/>
          <w:sz w:val="24"/>
          <w:lang w:val="en-GB"/>
        </w:rPr>
      </w:pPr>
      <w:r w:rsidRPr="00C04BB5">
        <w:rPr>
          <w:spacing w:val="-3"/>
          <w:sz w:val="24"/>
          <w:lang w:val="en-GB"/>
        </w:rPr>
        <w:t xml:space="preserve">Participants decided that UBC cities involved in the TF work will provide an overview on challenges, good practices and innovations/new ideas in their cities/regions on following themes, which are based on the original UBC Programme to Promote Youth Employment and Well-being presented at the General Conference in </w:t>
      </w:r>
      <w:proofErr w:type="spellStart"/>
      <w:r w:rsidRPr="00C04BB5">
        <w:rPr>
          <w:spacing w:val="-3"/>
          <w:sz w:val="24"/>
          <w:lang w:val="en-GB"/>
        </w:rPr>
        <w:t>Mariehamn</w:t>
      </w:r>
      <w:proofErr w:type="spellEnd"/>
      <w:r w:rsidRPr="00C04BB5">
        <w:rPr>
          <w:spacing w:val="-3"/>
          <w:sz w:val="24"/>
          <w:lang w:val="en-GB"/>
        </w:rPr>
        <w:t>, in October 2013:</w:t>
      </w:r>
    </w:p>
    <w:p w:rsidR="00C04BB5" w:rsidRPr="00C04BB5" w:rsidRDefault="00C04BB5" w:rsidP="00C04BB5">
      <w:pPr>
        <w:tabs>
          <w:tab w:val="left" w:pos="-720"/>
          <w:tab w:val="left" w:pos="0"/>
        </w:tabs>
        <w:suppressAutoHyphens/>
        <w:jc w:val="both"/>
        <w:rPr>
          <w:spacing w:val="-3"/>
          <w:sz w:val="24"/>
          <w:lang w:val="en-GB"/>
        </w:rPr>
      </w:pPr>
      <w:r w:rsidRPr="00C04BB5">
        <w:rPr>
          <w:spacing w:val="-3"/>
          <w:sz w:val="24"/>
          <w:lang w:val="en-GB"/>
        </w:rPr>
        <w:t>-</w:t>
      </w:r>
      <w:r w:rsidRPr="00C04BB5">
        <w:rPr>
          <w:spacing w:val="-3"/>
          <w:sz w:val="24"/>
          <w:lang w:val="en-GB"/>
        </w:rPr>
        <w:tab/>
        <w:t>guidance and support</w:t>
      </w:r>
    </w:p>
    <w:p w:rsidR="00C04BB5" w:rsidRPr="00C04BB5" w:rsidRDefault="00C04BB5" w:rsidP="00C04BB5">
      <w:pPr>
        <w:tabs>
          <w:tab w:val="left" w:pos="-720"/>
          <w:tab w:val="left" w:pos="0"/>
        </w:tabs>
        <w:suppressAutoHyphens/>
        <w:jc w:val="both"/>
        <w:rPr>
          <w:spacing w:val="-3"/>
          <w:sz w:val="24"/>
          <w:lang w:val="en-GB"/>
        </w:rPr>
      </w:pPr>
      <w:r w:rsidRPr="00C04BB5">
        <w:rPr>
          <w:spacing w:val="-3"/>
          <w:sz w:val="24"/>
          <w:lang w:val="en-GB"/>
        </w:rPr>
        <w:t>-</w:t>
      </w:r>
      <w:r w:rsidRPr="00C04BB5">
        <w:rPr>
          <w:spacing w:val="-3"/>
          <w:sz w:val="24"/>
          <w:lang w:val="en-GB"/>
        </w:rPr>
        <w:tab/>
        <w:t>flexible educational paths</w:t>
      </w:r>
    </w:p>
    <w:p w:rsidR="00C04BB5" w:rsidRPr="00C04BB5" w:rsidRDefault="00C04BB5" w:rsidP="00C04BB5">
      <w:pPr>
        <w:tabs>
          <w:tab w:val="left" w:pos="-720"/>
          <w:tab w:val="left" w:pos="0"/>
        </w:tabs>
        <w:suppressAutoHyphens/>
        <w:jc w:val="both"/>
        <w:rPr>
          <w:spacing w:val="-3"/>
          <w:sz w:val="24"/>
          <w:lang w:val="en-GB"/>
        </w:rPr>
      </w:pPr>
      <w:r w:rsidRPr="00C04BB5">
        <w:rPr>
          <w:spacing w:val="-3"/>
          <w:sz w:val="24"/>
          <w:lang w:val="en-GB"/>
        </w:rPr>
        <w:t>-</w:t>
      </w:r>
      <w:r w:rsidRPr="00C04BB5">
        <w:rPr>
          <w:spacing w:val="-3"/>
          <w:sz w:val="24"/>
          <w:lang w:val="en-GB"/>
        </w:rPr>
        <w:tab/>
        <w:t>cooperation between different actors</w:t>
      </w:r>
    </w:p>
    <w:p w:rsidR="00C04BB5" w:rsidRPr="00C04BB5" w:rsidRDefault="00C04BB5" w:rsidP="00C04BB5">
      <w:pPr>
        <w:tabs>
          <w:tab w:val="left" w:pos="-720"/>
          <w:tab w:val="left" w:pos="0"/>
        </w:tabs>
        <w:suppressAutoHyphens/>
        <w:jc w:val="both"/>
        <w:rPr>
          <w:spacing w:val="-3"/>
          <w:sz w:val="24"/>
          <w:lang w:val="en-GB"/>
        </w:rPr>
      </w:pPr>
      <w:r w:rsidRPr="00C04BB5">
        <w:rPr>
          <w:spacing w:val="-3"/>
          <w:sz w:val="24"/>
          <w:lang w:val="en-GB"/>
        </w:rPr>
        <w:t>-</w:t>
      </w:r>
      <w:r w:rsidRPr="00C04BB5">
        <w:rPr>
          <w:spacing w:val="-3"/>
          <w:sz w:val="24"/>
          <w:lang w:val="en-GB"/>
        </w:rPr>
        <w:tab/>
        <w:t>participation</w:t>
      </w:r>
    </w:p>
    <w:p w:rsidR="00C04BB5" w:rsidRPr="00C04BB5" w:rsidRDefault="00C04BB5" w:rsidP="00C04BB5">
      <w:pPr>
        <w:tabs>
          <w:tab w:val="left" w:pos="-720"/>
          <w:tab w:val="left" w:pos="0"/>
        </w:tabs>
        <w:suppressAutoHyphens/>
        <w:jc w:val="both"/>
        <w:rPr>
          <w:spacing w:val="-3"/>
          <w:sz w:val="24"/>
          <w:lang w:val="en-GB"/>
        </w:rPr>
      </w:pPr>
      <w:r w:rsidRPr="00C04BB5">
        <w:rPr>
          <w:spacing w:val="-3"/>
          <w:sz w:val="24"/>
          <w:lang w:val="en-GB"/>
        </w:rPr>
        <w:t>-</w:t>
      </w:r>
      <w:r w:rsidRPr="00C04BB5">
        <w:rPr>
          <w:spacing w:val="-3"/>
          <w:sz w:val="24"/>
          <w:lang w:val="en-GB"/>
        </w:rPr>
        <w:tab/>
        <w:t>taking special groups into account</w:t>
      </w:r>
    </w:p>
    <w:p w:rsidR="00C04BB5" w:rsidRPr="00C04BB5" w:rsidRDefault="00C04BB5" w:rsidP="00C04BB5">
      <w:pPr>
        <w:tabs>
          <w:tab w:val="left" w:pos="-720"/>
          <w:tab w:val="left" w:pos="0"/>
        </w:tabs>
        <w:suppressAutoHyphens/>
        <w:jc w:val="both"/>
        <w:rPr>
          <w:spacing w:val="-3"/>
          <w:sz w:val="24"/>
          <w:lang w:val="en-GB"/>
        </w:rPr>
      </w:pPr>
      <w:r w:rsidRPr="00C04BB5">
        <w:rPr>
          <w:spacing w:val="-3"/>
          <w:sz w:val="24"/>
          <w:lang w:val="en-GB"/>
        </w:rPr>
        <w:t>-</w:t>
      </w:r>
      <w:r w:rsidRPr="00C04BB5">
        <w:rPr>
          <w:spacing w:val="-3"/>
          <w:sz w:val="24"/>
          <w:lang w:val="en-GB"/>
        </w:rPr>
        <w:tab/>
        <w:t>other services that prevent social exclusion</w:t>
      </w:r>
    </w:p>
    <w:p w:rsidR="00C04BB5" w:rsidRPr="00C04BB5" w:rsidRDefault="00C04BB5" w:rsidP="00C04BB5">
      <w:pPr>
        <w:tabs>
          <w:tab w:val="left" w:pos="-720"/>
          <w:tab w:val="left" w:pos="0"/>
        </w:tabs>
        <w:suppressAutoHyphens/>
        <w:jc w:val="both"/>
        <w:rPr>
          <w:spacing w:val="-3"/>
          <w:sz w:val="24"/>
          <w:lang w:val="en-GB"/>
        </w:rPr>
      </w:pPr>
    </w:p>
    <w:p w:rsidR="00EF7EAE" w:rsidRDefault="00C04BB5" w:rsidP="00C04BB5">
      <w:pPr>
        <w:tabs>
          <w:tab w:val="left" w:pos="-720"/>
          <w:tab w:val="left" w:pos="0"/>
        </w:tabs>
        <w:suppressAutoHyphens/>
        <w:jc w:val="both"/>
        <w:rPr>
          <w:spacing w:val="-3"/>
          <w:sz w:val="24"/>
          <w:lang w:val="en-GB"/>
        </w:rPr>
      </w:pPr>
      <w:r w:rsidRPr="00C04BB5">
        <w:rPr>
          <w:spacing w:val="-3"/>
          <w:sz w:val="24"/>
          <w:lang w:val="en-GB"/>
        </w:rPr>
        <w:t>Cities can pick 1-6 of these themes based on their challenges and special interests. Also, they can present, for example, good practices in one theme and challenges in other. Moreover, all participating cities can introduce in their overview a project or development work they are especially proud of.</w:t>
      </w:r>
    </w:p>
    <w:p w:rsidR="00EF7EAE" w:rsidRDefault="00EF7EAE" w:rsidP="002B6017">
      <w:pPr>
        <w:tabs>
          <w:tab w:val="left" w:pos="-720"/>
          <w:tab w:val="left" w:pos="0"/>
        </w:tabs>
        <w:suppressAutoHyphens/>
        <w:jc w:val="both"/>
        <w:rPr>
          <w:spacing w:val="-3"/>
          <w:sz w:val="24"/>
          <w:lang w:val="en-GB"/>
        </w:rPr>
      </w:pPr>
    </w:p>
    <w:p w:rsidR="002B6017" w:rsidRPr="002B6017" w:rsidRDefault="00406A33" w:rsidP="002B6017">
      <w:pPr>
        <w:tabs>
          <w:tab w:val="left" w:pos="-720"/>
          <w:tab w:val="left" w:pos="0"/>
        </w:tabs>
        <w:suppressAutoHyphens/>
        <w:ind w:left="705" w:hanging="705"/>
        <w:jc w:val="both"/>
        <w:rPr>
          <w:spacing w:val="-3"/>
          <w:sz w:val="24"/>
          <w:lang w:val="en-GB"/>
        </w:rPr>
      </w:pPr>
      <w:r>
        <w:rPr>
          <w:spacing w:val="-3"/>
          <w:sz w:val="24"/>
          <w:lang w:val="en-GB"/>
        </w:rPr>
        <w:t>10</w:t>
      </w:r>
      <w:r w:rsidR="002B6017">
        <w:rPr>
          <w:spacing w:val="-3"/>
          <w:sz w:val="24"/>
          <w:lang w:val="en-GB"/>
        </w:rPr>
        <w:t>.</w:t>
      </w:r>
      <w:r w:rsidR="002B6017">
        <w:rPr>
          <w:spacing w:val="-3"/>
          <w:sz w:val="24"/>
          <w:lang w:val="en-GB"/>
        </w:rPr>
        <w:tab/>
      </w:r>
      <w:r w:rsidR="002B6017" w:rsidRPr="002B6017">
        <w:rPr>
          <w:spacing w:val="-3"/>
          <w:sz w:val="24"/>
          <w:lang w:val="en-GB"/>
        </w:rPr>
        <w:t xml:space="preserve">Consolidation </w:t>
      </w:r>
      <w:r w:rsidR="0020758B">
        <w:rPr>
          <w:spacing w:val="-3"/>
          <w:sz w:val="24"/>
          <w:lang w:val="en-GB"/>
        </w:rPr>
        <w:t>process of the UBC Commissions.</w:t>
      </w:r>
    </w:p>
    <w:p w:rsidR="0083391C" w:rsidRDefault="0083391C" w:rsidP="002B6017">
      <w:pPr>
        <w:tabs>
          <w:tab w:val="left" w:pos="-720"/>
          <w:tab w:val="left" w:pos="0"/>
        </w:tabs>
        <w:suppressAutoHyphens/>
        <w:jc w:val="both"/>
        <w:rPr>
          <w:spacing w:val="-3"/>
          <w:sz w:val="24"/>
          <w:lang w:val="en-GB"/>
        </w:rPr>
      </w:pPr>
    </w:p>
    <w:p w:rsidR="0020758B" w:rsidRPr="0020758B" w:rsidRDefault="0020758B" w:rsidP="0020758B">
      <w:pPr>
        <w:tabs>
          <w:tab w:val="left" w:pos="-720"/>
          <w:tab w:val="left" w:pos="0"/>
        </w:tabs>
        <w:suppressAutoHyphens/>
        <w:jc w:val="both"/>
        <w:rPr>
          <w:spacing w:val="-3"/>
          <w:sz w:val="24"/>
          <w:lang w:val="en-GB"/>
        </w:rPr>
      </w:pPr>
      <w:r w:rsidRPr="0020758B">
        <w:rPr>
          <w:spacing w:val="-3"/>
          <w:sz w:val="24"/>
          <w:lang w:val="en-GB"/>
        </w:rPr>
        <w:t>The 67</w:t>
      </w:r>
      <w:r w:rsidRPr="0020758B">
        <w:rPr>
          <w:spacing w:val="-3"/>
          <w:sz w:val="24"/>
          <w:vertAlign w:val="superscript"/>
          <w:lang w:val="en-GB"/>
        </w:rPr>
        <w:t>th</w:t>
      </w:r>
      <w:r>
        <w:rPr>
          <w:spacing w:val="-3"/>
          <w:sz w:val="24"/>
          <w:lang w:val="en-GB"/>
        </w:rPr>
        <w:t xml:space="preserve"> </w:t>
      </w:r>
      <w:r w:rsidRPr="0020758B">
        <w:rPr>
          <w:spacing w:val="-3"/>
          <w:sz w:val="24"/>
          <w:lang w:val="en-GB"/>
        </w:rPr>
        <w:t>UBC Executive Board Meeting held in Kiel on 20 June 2013 discussed the question of consolidation of the Commissions in order to improve the efficiency of the UBC work according to the decision at the General Conference in Kristiansand. Following the Board’s decision, its members sent their proposals to the Secretariat by 1 July 2013. Then the Commissions received the proposals for consultations. Several Commissions responded.</w:t>
      </w:r>
    </w:p>
    <w:p w:rsidR="0020758B" w:rsidRPr="0020758B" w:rsidRDefault="0020758B" w:rsidP="0020758B">
      <w:pPr>
        <w:tabs>
          <w:tab w:val="left" w:pos="-720"/>
          <w:tab w:val="left" w:pos="0"/>
        </w:tabs>
        <w:suppressAutoHyphens/>
        <w:jc w:val="both"/>
        <w:rPr>
          <w:spacing w:val="-3"/>
          <w:sz w:val="24"/>
          <w:lang w:val="en-GB"/>
        </w:rPr>
      </w:pPr>
    </w:p>
    <w:p w:rsidR="0020758B" w:rsidRPr="0020758B" w:rsidRDefault="0020758B" w:rsidP="0020758B">
      <w:pPr>
        <w:tabs>
          <w:tab w:val="left" w:pos="-720"/>
          <w:tab w:val="left" w:pos="0"/>
        </w:tabs>
        <w:suppressAutoHyphens/>
        <w:jc w:val="both"/>
        <w:rPr>
          <w:spacing w:val="-3"/>
          <w:sz w:val="24"/>
          <w:lang w:val="en-GB"/>
        </w:rPr>
      </w:pPr>
      <w:r w:rsidRPr="0020758B">
        <w:rPr>
          <w:spacing w:val="-3"/>
          <w:sz w:val="24"/>
          <w:lang w:val="en-GB"/>
        </w:rPr>
        <w:lastRenderedPageBreak/>
        <w:t xml:space="preserve">The General Conference in </w:t>
      </w:r>
      <w:proofErr w:type="spellStart"/>
      <w:r w:rsidRPr="0020758B">
        <w:rPr>
          <w:spacing w:val="-3"/>
          <w:sz w:val="24"/>
          <w:lang w:val="en-GB"/>
        </w:rPr>
        <w:t>Mariehamn</w:t>
      </w:r>
      <w:proofErr w:type="spellEnd"/>
      <w:r w:rsidRPr="0020758B">
        <w:rPr>
          <w:spacing w:val="-3"/>
          <w:sz w:val="24"/>
          <w:lang w:val="en-GB"/>
        </w:rPr>
        <w:t>, 2-3 October 2013, mandated the Executive Board of UBC to actively continue dialogue on the structure and content of the UBC Commissions and obliged the Executive Board to reach a decision on the issue during the year 2014, so that starting from 1.1. 2015 the UBC shall have between five to seven Commissions which start to be operative from that date. The old Commission structure ceases to be in force on the same date.</w:t>
      </w:r>
    </w:p>
    <w:p w:rsidR="0020758B" w:rsidRPr="0020758B" w:rsidRDefault="0020758B" w:rsidP="0020758B">
      <w:pPr>
        <w:tabs>
          <w:tab w:val="left" w:pos="-720"/>
          <w:tab w:val="left" w:pos="0"/>
        </w:tabs>
        <w:suppressAutoHyphens/>
        <w:jc w:val="both"/>
        <w:rPr>
          <w:spacing w:val="-3"/>
          <w:sz w:val="24"/>
          <w:lang w:val="en-GB"/>
        </w:rPr>
      </w:pPr>
    </w:p>
    <w:p w:rsidR="00420D9A" w:rsidRDefault="0020758B" w:rsidP="0020758B">
      <w:pPr>
        <w:tabs>
          <w:tab w:val="left" w:pos="-720"/>
          <w:tab w:val="left" w:pos="0"/>
        </w:tabs>
        <w:suppressAutoHyphens/>
        <w:jc w:val="both"/>
        <w:rPr>
          <w:spacing w:val="-3"/>
          <w:sz w:val="24"/>
          <w:lang w:val="en-GB"/>
        </w:rPr>
      </w:pPr>
      <w:r w:rsidRPr="0020758B">
        <w:rPr>
          <w:spacing w:val="-3"/>
          <w:sz w:val="24"/>
          <w:lang w:val="en-GB"/>
        </w:rPr>
        <w:t xml:space="preserve">The Commissions’ leaders were invited to the </w:t>
      </w:r>
      <w:r>
        <w:rPr>
          <w:spacing w:val="-3"/>
          <w:sz w:val="24"/>
          <w:lang w:val="en-GB"/>
        </w:rPr>
        <w:t>69</w:t>
      </w:r>
      <w:r w:rsidRPr="0020758B">
        <w:rPr>
          <w:spacing w:val="-3"/>
          <w:sz w:val="24"/>
          <w:vertAlign w:val="superscript"/>
          <w:lang w:val="en-GB"/>
        </w:rPr>
        <w:t>th</w:t>
      </w:r>
      <w:r>
        <w:rPr>
          <w:spacing w:val="-3"/>
          <w:sz w:val="24"/>
          <w:lang w:val="en-GB"/>
        </w:rPr>
        <w:t xml:space="preserve"> </w:t>
      </w:r>
      <w:r w:rsidRPr="0020758B">
        <w:rPr>
          <w:spacing w:val="-3"/>
          <w:sz w:val="24"/>
          <w:lang w:val="en-GB"/>
        </w:rPr>
        <w:t>Board meeting in Tampere to discuss how to improve the structure of the commissions. Potential mergers of the Commissions shall improve their effectiveness and thus make their work more relevant to the UBC cities.</w:t>
      </w:r>
      <w:r>
        <w:rPr>
          <w:spacing w:val="-3"/>
          <w:sz w:val="24"/>
          <w:lang w:val="en-GB"/>
        </w:rPr>
        <w:t xml:space="preserve"> </w:t>
      </w:r>
      <w:r w:rsidRPr="0020758B">
        <w:rPr>
          <w:spacing w:val="-3"/>
          <w:sz w:val="24"/>
          <w:lang w:val="en-GB"/>
        </w:rPr>
        <w:t xml:space="preserve">The discussion revealed various points of view on the contents of the future commissions.  </w:t>
      </w:r>
    </w:p>
    <w:p w:rsidR="0020758B" w:rsidRDefault="0020758B" w:rsidP="0083391C">
      <w:pPr>
        <w:tabs>
          <w:tab w:val="left" w:pos="-720"/>
          <w:tab w:val="left" w:pos="0"/>
        </w:tabs>
        <w:suppressAutoHyphens/>
        <w:jc w:val="both"/>
        <w:rPr>
          <w:spacing w:val="-3"/>
          <w:sz w:val="24"/>
          <w:lang w:val="en-GB"/>
        </w:rPr>
      </w:pPr>
    </w:p>
    <w:p w:rsidR="000A647F" w:rsidRDefault="0020758B" w:rsidP="0083391C">
      <w:pPr>
        <w:tabs>
          <w:tab w:val="left" w:pos="-720"/>
          <w:tab w:val="left" w:pos="0"/>
        </w:tabs>
        <w:suppressAutoHyphens/>
        <w:jc w:val="both"/>
        <w:rPr>
          <w:spacing w:val="-3"/>
          <w:sz w:val="24"/>
          <w:lang w:val="en-GB"/>
        </w:rPr>
      </w:pPr>
      <w:r w:rsidRPr="0020758B">
        <w:rPr>
          <w:spacing w:val="-3"/>
          <w:sz w:val="24"/>
          <w:lang w:val="en-GB"/>
        </w:rPr>
        <w:t>The Board decided to establish a task force to propose the new division of commissions at the Board meeting in autumn 2014. The Board authorized the Presidium to appoint the task force  members.</w:t>
      </w:r>
    </w:p>
    <w:p w:rsidR="000A647F" w:rsidRDefault="000A647F" w:rsidP="0083391C">
      <w:pPr>
        <w:tabs>
          <w:tab w:val="left" w:pos="-720"/>
          <w:tab w:val="left" w:pos="0"/>
        </w:tabs>
        <w:suppressAutoHyphens/>
        <w:jc w:val="both"/>
        <w:rPr>
          <w:spacing w:val="-3"/>
          <w:sz w:val="24"/>
          <w:lang w:val="en-GB"/>
        </w:rPr>
      </w:pPr>
    </w:p>
    <w:p w:rsidR="0020758B" w:rsidRDefault="0020758B" w:rsidP="0083391C">
      <w:pPr>
        <w:tabs>
          <w:tab w:val="left" w:pos="-720"/>
          <w:tab w:val="left" w:pos="0"/>
        </w:tabs>
        <w:suppressAutoHyphens/>
        <w:jc w:val="both"/>
        <w:rPr>
          <w:spacing w:val="-3"/>
          <w:sz w:val="24"/>
          <w:lang w:val="en-GB"/>
        </w:rPr>
      </w:pPr>
      <w:r>
        <w:rPr>
          <w:spacing w:val="-3"/>
          <w:sz w:val="24"/>
          <w:lang w:val="en-GB"/>
        </w:rPr>
        <w:t xml:space="preserve">The </w:t>
      </w:r>
      <w:r w:rsidR="000A647F">
        <w:rPr>
          <w:spacing w:val="-3"/>
          <w:sz w:val="24"/>
          <w:lang w:val="en-GB"/>
        </w:rPr>
        <w:t>Presidium</w:t>
      </w:r>
      <w:r w:rsidR="000A647F" w:rsidRPr="000A647F">
        <w:rPr>
          <w:spacing w:val="-3"/>
          <w:sz w:val="24"/>
          <w:lang w:val="en-GB"/>
        </w:rPr>
        <w:t xml:space="preserve"> </w:t>
      </w:r>
      <w:r w:rsidR="000A647F">
        <w:rPr>
          <w:spacing w:val="-3"/>
          <w:sz w:val="24"/>
          <w:lang w:val="en-GB"/>
        </w:rPr>
        <w:t>appointed</w:t>
      </w:r>
      <w:r w:rsidR="000A647F" w:rsidRPr="000A647F">
        <w:rPr>
          <w:spacing w:val="-3"/>
          <w:sz w:val="24"/>
          <w:lang w:val="en-GB"/>
        </w:rPr>
        <w:t xml:space="preserve"> small and operative task force consisting of:</w:t>
      </w:r>
    </w:p>
    <w:p w:rsidR="000A647F" w:rsidRPr="000A647F" w:rsidRDefault="000A647F" w:rsidP="000A647F">
      <w:pPr>
        <w:tabs>
          <w:tab w:val="left" w:pos="-720"/>
          <w:tab w:val="left" w:pos="0"/>
        </w:tabs>
        <w:suppressAutoHyphens/>
        <w:jc w:val="both"/>
        <w:rPr>
          <w:spacing w:val="-3"/>
          <w:sz w:val="24"/>
          <w:lang w:val="en-GB"/>
        </w:rPr>
      </w:pPr>
      <w:proofErr w:type="spellStart"/>
      <w:r>
        <w:rPr>
          <w:spacing w:val="-3"/>
          <w:sz w:val="24"/>
          <w:lang w:val="en-GB"/>
        </w:rPr>
        <w:t>Heiki</w:t>
      </w:r>
      <w:proofErr w:type="spellEnd"/>
      <w:r>
        <w:rPr>
          <w:spacing w:val="-3"/>
          <w:sz w:val="24"/>
          <w:lang w:val="en-GB"/>
        </w:rPr>
        <w:t xml:space="preserve"> Hansen,</w:t>
      </w:r>
      <w:r w:rsidRPr="000A647F">
        <w:rPr>
          <w:spacing w:val="-3"/>
          <w:sz w:val="24"/>
          <w:lang w:val="en-GB"/>
        </w:rPr>
        <w:t xml:space="preserve"> City of Elva</w:t>
      </w:r>
    </w:p>
    <w:p w:rsidR="000A647F" w:rsidRPr="000A647F" w:rsidRDefault="000A647F" w:rsidP="000A647F">
      <w:pPr>
        <w:tabs>
          <w:tab w:val="left" w:pos="-720"/>
          <w:tab w:val="left" w:pos="0"/>
        </w:tabs>
        <w:suppressAutoHyphens/>
        <w:jc w:val="both"/>
        <w:rPr>
          <w:spacing w:val="-3"/>
          <w:sz w:val="24"/>
          <w:lang w:val="en-GB"/>
        </w:rPr>
      </w:pPr>
      <w:r>
        <w:rPr>
          <w:spacing w:val="-3"/>
          <w:sz w:val="24"/>
          <w:lang w:val="en-GB"/>
        </w:rPr>
        <w:t xml:space="preserve">Lukas </w:t>
      </w:r>
      <w:proofErr w:type="spellStart"/>
      <w:r>
        <w:rPr>
          <w:spacing w:val="-3"/>
          <w:sz w:val="24"/>
          <w:lang w:val="en-GB"/>
        </w:rPr>
        <w:t>Wedemeyer</w:t>
      </w:r>
      <w:proofErr w:type="spellEnd"/>
      <w:r>
        <w:rPr>
          <w:spacing w:val="-3"/>
          <w:sz w:val="24"/>
          <w:lang w:val="en-GB"/>
        </w:rPr>
        <w:t xml:space="preserve">, </w:t>
      </w:r>
      <w:r w:rsidRPr="000A647F">
        <w:rPr>
          <w:spacing w:val="-3"/>
          <w:sz w:val="24"/>
          <w:lang w:val="en-GB"/>
        </w:rPr>
        <w:t xml:space="preserve">City of </w:t>
      </w:r>
      <w:proofErr w:type="spellStart"/>
      <w:r w:rsidRPr="000A647F">
        <w:rPr>
          <w:spacing w:val="-3"/>
          <w:sz w:val="24"/>
          <w:lang w:val="en-GB"/>
        </w:rPr>
        <w:t>Kristiansand</w:t>
      </w:r>
      <w:proofErr w:type="spellEnd"/>
    </w:p>
    <w:p w:rsidR="000A647F" w:rsidRPr="000A647F" w:rsidRDefault="000A647F" w:rsidP="000A647F">
      <w:pPr>
        <w:tabs>
          <w:tab w:val="left" w:pos="-720"/>
          <w:tab w:val="left" w:pos="0"/>
        </w:tabs>
        <w:suppressAutoHyphens/>
        <w:jc w:val="both"/>
        <w:rPr>
          <w:spacing w:val="-3"/>
          <w:sz w:val="24"/>
          <w:lang w:val="en-GB"/>
        </w:rPr>
      </w:pPr>
      <w:proofErr w:type="spellStart"/>
      <w:r w:rsidRPr="000A647F">
        <w:rPr>
          <w:spacing w:val="-3"/>
          <w:sz w:val="24"/>
          <w:lang w:val="en-GB"/>
        </w:rPr>
        <w:t>Soeren</w:t>
      </w:r>
      <w:proofErr w:type="spellEnd"/>
      <w:r w:rsidRPr="000A647F">
        <w:rPr>
          <w:spacing w:val="-3"/>
          <w:sz w:val="24"/>
          <w:lang w:val="en-GB"/>
        </w:rPr>
        <w:t xml:space="preserve"> </w:t>
      </w:r>
      <w:proofErr w:type="spellStart"/>
      <w:r w:rsidRPr="000A647F">
        <w:rPr>
          <w:spacing w:val="-3"/>
          <w:sz w:val="24"/>
          <w:lang w:val="en-GB"/>
        </w:rPr>
        <w:t>Revsbaek</w:t>
      </w:r>
      <w:proofErr w:type="spellEnd"/>
      <w:r w:rsidRPr="000A647F">
        <w:rPr>
          <w:spacing w:val="-3"/>
          <w:sz w:val="24"/>
          <w:lang w:val="en-GB"/>
        </w:rPr>
        <w:t xml:space="preserve">, City of </w:t>
      </w:r>
      <w:proofErr w:type="spellStart"/>
      <w:r w:rsidRPr="000A647F">
        <w:rPr>
          <w:spacing w:val="-3"/>
          <w:sz w:val="24"/>
          <w:lang w:val="en-GB"/>
        </w:rPr>
        <w:t>Naestved</w:t>
      </w:r>
      <w:proofErr w:type="spellEnd"/>
    </w:p>
    <w:p w:rsidR="000A647F" w:rsidRPr="000A647F" w:rsidRDefault="000A647F" w:rsidP="000A647F">
      <w:pPr>
        <w:tabs>
          <w:tab w:val="left" w:pos="-720"/>
          <w:tab w:val="left" w:pos="0"/>
        </w:tabs>
        <w:suppressAutoHyphens/>
        <w:jc w:val="both"/>
        <w:rPr>
          <w:spacing w:val="-3"/>
          <w:sz w:val="24"/>
          <w:lang w:val="en-GB"/>
        </w:rPr>
      </w:pPr>
      <w:proofErr w:type="spellStart"/>
      <w:r>
        <w:rPr>
          <w:spacing w:val="-3"/>
          <w:sz w:val="24"/>
          <w:lang w:val="en-GB"/>
        </w:rPr>
        <w:t>Mikko</w:t>
      </w:r>
      <w:proofErr w:type="spellEnd"/>
      <w:r>
        <w:rPr>
          <w:spacing w:val="-3"/>
          <w:sz w:val="24"/>
          <w:lang w:val="en-GB"/>
        </w:rPr>
        <w:t xml:space="preserve"> </w:t>
      </w:r>
      <w:proofErr w:type="spellStart"/>
      <w:r>
        <w:rPr>
          <w:spacing w:val="-3"/>
          <w:sz w:val="24"/>
          <w:lang w:val="en-GB"/>
        </w:rPr>
        <w:t>Lohikoski</w:t>
      </w:r>
      <w:proofErr w:type="spellEnd"/>
      <w:r>
        <w:rPr>
          <w:spacing w:val="-3"/>
          <w:sz w:val="24"/>
          <w:lang w:val="en-GB"/>
        </w:rPr>
        <w:t>, City of</w:t>
      </w:r>
      <w:r w:rsidRPr="000A647F">
        <w:rPr>
          <w:spacing w:val="-3"/>
          <w:sz w:val="24"/>
          <w:lang w:val="en-GB"/>
        </w:rPr>
        <w:t xml:space="preserve"> Turku</w:t>
      </w:r>
      <w:r>
        <w:rPr>
          <w:spacing w:val="-3"/>
          <w:sz w:val="24"/>
          <w:lang w:val="en-GB"/>
        </w:rPr>
        <w:t>, as chair</w:t>
      </w:r>
    </w:p>
    <w:p w:rsidR="000A647F" w:rsidRPr="000A647F" w:rsidRDefault="000A647F" w:rsidP="000A647F">
      <w:pPr>
        <w:tabs>
          <w:tab w:val="left" w:pos="-720"/>
          <w:tab w:val="left" w:pos="0"/>
        </w:tabs>
        <w:suppressAutoHyphens/>
        <w:jc w:val="both"/>
        <w:rPr>
          <w:spacing w:val="-3"/>
          <w:sz w:val="24"/>
          <w:lang w:val="en-GB"/>
        </w:rPr>
      </w:pPr>
      <w:proofErr w:type="spellStart"/>
      <w:r>
        <w:rPr>
          <w:spacing w:val="-3"/>
          <w:sz w:val="24"/>
          <w:lang w:val="en-GB"/>
        </w:rPr>
        <w:t>Paweł</w:t>
      </w:r>
      <w:proofErr w:type="spellEnd"/>
      <w:r>
        <w:rPr>
          <w:spacing w:val="-3"/>
          <w:sz w:val="24"/>
          <w:lang w:val="en-GB"/>
        </w:rPr>
        <w:t xml:space="preserve"> </w:t>
      </w:r>
      <w:proofErr w:type="spellStart"/>
      <w:r>
        <w:rPr>
          <w:spacing w:val="-3"/>
          <w:sz w:val="24"/>
          <w:lang w:val="en-GB"/>
        </w:rPr>
        <w:t>Ż</w:t>
      </w:r>
      <w:r w:rsidRPr="000A647F">
        <w:rPr>
          <w:spacing w:val="-3"/>
          <w:sz w:val="24"/>
          <w:lang w:val="en-GB"/>
        </w:rPr>
        <w:t>aboklicki</w:t>
      </w:r>
      <w:proofErr w:type="spellEnd"/>
      <w:r w:rsidRPr="000A647F">
        <w:rPr>
          <w:spacing w:val="-3"/>
          <w:sz w:val="24"/>
          <w:lang w:val="en-GB"/>
        </w:rPr>
        <w:t>, authorised ex officio to follow the work</w:t>
      </w:r>
    </w:p>
    <w:p w:rsidR="000A647F" w:rsidRPr="000A647F" w:rsidRDefault="000A647F" w:rsidP="000A647F">
      <w:pPr>
        <w:tabs>
          <w:tab w:val="left" w:pos="-720"/>
          <w:tab w:val="left" w:pos="0"/>
        </w:tabs>
        <w:suppressAutoHyphens/>
        <w:jc w:val="both"/>
        <w:rPr>
          <w:spacing w:val="-3"/>
          <w:sz w:val="24"/>
          <w:lang w:val="en-GB"/>
        </w:rPr>
      </w:pPr>
    </w:p>
    <w:p w:rsidR="0020758B" w:rsidRDefault="000A647F" w:rsidP="000A647F">
      <w:pPr>
        <w:tabs>
          <w:tab w:val="left" w:pos="-720"/>
          <w:tab w:val="left" w:pos="0"/>
        </w:tabs>
        <w:suppressAutoHyphens/>
        <w:jc w:val="both"/>
        <w:rPr>
          <w:spacing w:val="-3"/>
          <w:sz w:val="24"/>
          <w:lang w:val="en-GB"/>
        </w:rPr>
      </w:pPr>
      <w:r w:rsidRPr="000A647F">
        <w:rPr>
          <w:spacing w:val="-3"/>
          <w:sz w:val="24"/>
          <w:lang w:val="en-GB"/>
        </w:rPr>
        <w:t>The Commissions are to be consulted by the TF during the working process.</w:t>
      </w:r>
    </w:p>
    <w:p w:rsidR="0020758B" w:rsidRDefault="0020758B" w:rsidP="0083391C">
      <w:pPr>
        <w:tabs>
          <w:tab w:val="left" w:pos="-720"/>
          <w:tab w:val="left" w:pos="0"/>
        </w:tabs>
        <w:suppressAutoHyphens/>
        <w:jc w:val="both"/>
        <w:rPr>
          <w:spacing w:val="-3"/>
          <w:sz w:val="24"/>
          <w:lang w:val="en-GB"/>
        </w:rPr>
      </w:pPr>
    </w:p>
    <w:p w:rsidR="00F33F19" w:rsidRPr="00F33F19" w:rsidRDefault="00406A33" w:rsidP="00F33F19">
      <w:pPr>
        <w:tabs>
          <w:tab w:val="left" w:pos="-720"/>
          <w:tab w:val="left" w:pos="0"/>
        </w:tabs>
        <w:suppressAutoHyphens/>
        <w:jc w:val="both"/>
        <w:rPr>
          <w:spacing w:val="-3"/>
          <w:sz w:val="24"/>
          <w:lang w:val="en-GB"/>
        </w:rPr>
      </w:pPr>
      <w:r>
        <w:rPr>
          <w:spacing w:val="-3"/>
          <w:sz w:val="24"/>
          <w:lang w:val="en-GB"/>
        </w:rPr>
        <w:t>11</w:t>
      </w:r>
      <w:r w:rsidR="00420D9A">
        <w:rPr>
          <w:spacing w:val="-3"/>
          <w:sz w:val="24"/>
          <w:lang w:val="en-GB"/>
        </w:rPr>
        <w:t>.</w:t>
      </w:r>
      <w:r w:rsidR="00420D9A">
        <w:rPr>
          <w:spacing w:val="-3"/>
          <w:sz w:val="24"/>
          <w:lang w:val="en-GB"/>
        </w:rPr>
        <w:tab/>
      </w:r>
      <w:r w:rsidR="00ED6D65">
        <w:rPr>
          <w:spacing w:val="-3"/>
          <w:sz w:val="24"/>
          <w:lang w:val="en-GB"/>
        </w:rPr>
        <w:t>N</w:t>
      </w:r>
      <w:r w:rsidR="00F33F19" w:rsidRPr="00F33F19">
        <w:rPr>
          <w:spacing w:val="-3"/>
          <w:sz w:val="24"/>
          <w:lang w:val="en-GB"/>
        </w:rPr>
        <w:t>ew Baltic Sea Region programme</w:t>
      </w:r>
      <w:r w:rsidR="001F1158">
        <w:rPr>
          <w:spacing w:val="-3"/>
          <w:sz w:val="24"/>
          <w:lang w:val="en-GB"/>
        </w:rPr>
        <w:t xml:space="preserve"> </w:t>
      </w:r>
      <w:r w:rsidR="001F1158" w:rsidRPr="0083391C">
        <w:rPr>
          <w:spacing w:val="-3"/>
          <w:sz w:val="24"/>
          <w:lang w:val="en-GB"/>
        </w:rPr>
        <w:t>2014-2020</w:t>
      </w:r>
      <w:r w:rsidR="009E3C15">
        <w:rPr>
          <w:spacing w:val="-3"/>
          <w:sz w:val="24"/>
          <w:lang w:val="en-GB"/>
        </w:rPr>
        <w:t>.</w:t>
      </w:r>
    </w:p>
    <w:p w:rsidR="00420D9A" w:rsidRDefault="00420D9A" w:rsidP="00420D9A">
      <w:pPr>
        <w:tabs>
          <w:tab w:val="left" w:pos="-720"/>
          <w:tab w:val="left" w:pos="0"/>
        </w:tabs>
        <w:suppressAutoHyphens/>
        <w:jc w:val="both"/>
        <w:rPr>
          <w:spacing w:val="-3"/>
          <w:sz w:val="24"/>
          <w:lang w:val="en-GB"/>
        </w:rPr>
      </w:pPr>
    </w:p>
    <w:p w:rsidR="00714FAC" w:rsidRPr="0083391C" w:rsidRDefault="00714FAC" w:rsidP="00714FAC">
      <w:pPr>
        <w:tabs>
          <w:tab w:val="left" w:pos="-720"/>
          <w:tab w:val="left" w:pos="0"/>
        </w:tabs>
        <w:suppressAutoHyphens/>
        <w:jc w:val="both"/>
        <w:rPr>
          <w:spacing w:val="-3"/>
          <w:sz w:val="24"/>
          <w:lang w:val="en-GB"/>
        </w:rPr>
      </w:pPr>
      <w:r w:rsidRPr="0083391C">
        <w:rPr>
          <w:spacing w:val="-3"/>
          <w:sz w:val="24"/>
          <w:lang w:val="en-GB"/>
        </w:rPr>
        <w:t xml:space="preserve">As part of the European Union´s new funding period (2014-2020), the Baltic Sea Region programme is being currently finalized. The public consultation on the Draft Version has been opened </w:t>
      </w:r>
      <w:r w:rsidR="00E86944">
        <w:rPr>
          <w:spacing w:val="-3"/>
          <w:sz w:val="24"/>
          <w:lang w:val="en-GB"/>
        </w:rPr>
        <w:t>till</w:t>
      </w:r>
      <w:r w:rsidRPr="0083391C">
        <w:rPr>
          <w:spacing w:val="-3"/>
          <w:sz w:val="24"/>
          <w:lang w:val="en-GB"/>
        </w:rPr>
        <w:t xml:space="preserve"> 28 March 2014.</w:t>
      </w:r>
    </w:p>
    <w:p w:rsidR="00714FAC" w:rsidRPr="0083391C" w:rsidRDefault="00714FAC" w:rsidP="00714FAC">
      <w:pPr>
        <w:tabs>
          <w:tab w:val="left" w:pos="-720"/>
          <w:tab w:val="left" w:pos="0"/>
        </w:tabs>
        <w:suppressAutoHyphens/>
        <w:jc w:val="both"/>
        <w:rPr>
          <w:spacing w:val="-3"/>
          <w:sz w:val="24"/>
          <w:lang w:val="en-GB"/>
        </w:rPr>
      </w:pPr>
    </w:p>
    <w:p w:rsidR="00714FAC" w:rsidRPr="0083391C" w:rsidRDefault="00714FAC" w:rsidP="00714FAC">
      <w:pPr>
        <w:tabs>
          <w:tab w:val="left" w:pos="-720"/>
          <w:tab w:val="left" w:pos="0"/>
        </w:tabs>
        <w:suppressAutoHyphens/>
        <w:jc w:val="both"/>
        <w:rPr>
          <w:spacing w:val="-3"/>
          <w:sz w:val="24"/>
          <w:lang w:val="en-GB"/>
        </w:rPr>
      </w:pPr>
      <w:r w:rsidRPr="0083391C">
        <w:rPr>
          <w:spacing w:val="-3"/>
          <w:sz w:val="24"/>
          <w:lang w:val="en-GB"/>
        </w:rPr>
        <w:t>The Baltic Sea Region Programme covers eleven countries, eight of them EU Member States and three partner countries (Belarus, Norway, Russia). The Programme has been interlinked with the EU Strategy for the Baltic Sea Region and also, where applicable, the Russian North-West Strategy.</w:t>
      </w:r>
    </w:p>
    <w:p w:rsidR="00714FAC" w:rsidRPr="0083391C" w:rsidRDefault="00714FAC" w:rsidP="00714FAC">
      <w:pPr>
        <w:tabs>
          <w:tab w:val="left" w:pos="-720"/>
          <w:tab w:val="left" w:pos="0"/>
        </w:tabs>
        <w:suppressAutoHyphens/>
        <w:jc w:val="both"/>
        <w:rPr>
          <w:spacing w:val="-3"/>
          <w:sz w:val="24"/>
          <w:lang w:val="en-GB"/>
        </w:rPr>
      </w:pPr>
    </w:p>
    <w:p w:rsidR="009E3C15" w:rsidRDefault="00714FAC" w:rsidP="00714FAC">
      <w:pPr>
        <w:tabs>
          <w:tab w:val="left" w:pos="-720"/>
          <w:tab w:val="left" w:pos="0"/>
        </w:tabs>
        <w:suppressAutoHyphens/>
        <w:jc w:val="both"/>
        <w:rPr>
          <w:spacing w:val="-3"/>
          <w:sz w:val="24"/>
          <w:lang w:val="en-GB"/>
        </w:rPr>
      </w:pPr>
      <w:r w:rsidRPr="0083391C">
        <w:rPr>
          <w:spacing w:val="-3"/>
          <w:sz w:val="24"/>
          <w:lang w:val="en-GB"/>
        </w:rPr>
        <w:t xml:space="preserve">As UBC Member cities are key stakeholders in the Baltic Sea cooperation, and as the Baltic Sea Region Programme is central for funding of our future projects, it </w:t>
      </w:r>
      <w:r w:rsidR="009E3C15">
        <w:rPr>
          <w:spacing w:val="-3"/>
          <w:sz w:val="24"/>
          <w:lang w:val="en-GB"/>
        </w:rPr>
        <w:t xml:space="preserve">was </w:t>
      </w:r>
      <w:r w:rsidRPr="0083391C">
        <w:rPr>
          <w:spacing w:val="-3"/>
          <w:sz w:val="24"/>
          <w:lang w:val="en-GB"/>
        </w:rPr>
        <w:t>of importance that the UBC and its Member Cities send their comments concerning the Draft Version</w:t>
      </w:r>
    </w:p>
    <w:p w:rsidR="00714FAC" w:rsidRPr="0083391C" w:rsidRDefault="00714FAC" w:rsidP="00714FAC">
      <w:pPr>
        <w:tabs>
          <w:tab w:val="left" w:pos="-720"/>
          <w:tab w:val="left" w:pos="0"/>
        </w:tabs>
        <w:suppressAutoHyphens/>
        <w:jc w:val="both"/>
        <w:rPr>
          <w:spacing w:val="-3"/>
          <w:sz w:val="24"/>
          <w:lang w:val="en-GB"/>
        </w:rPr>
      </w:pPr>
    </w:p>
    <w:p w:rsidR="00714FAC" w:rsidRPr="0083391C" w:rsidRDefault="00714FAC" w:rsidP="00714FAC">
      <w:pPr>
        <w:tabs>
          <w:tab w:val="left" w:pos="-720"/>
          <w:tab w:val="left" w:pos="0"/>
        </w:tabs>
        <w:suppressAutoHyphens/>
        <w:jc w:val="both"/>
        <w:rPr>
          <w:spacing w:val="-3"/>
          <w:sz w:val="24"/>
          <w:lang w:val="en-GB"/>
        </w:rPr>
      </w:pPr>
      <w:r>
        <w:rPr>
          <w:spacing w:val="-3"/>
          <w:sz w:val="24"/>
          <w:lang w:val="en-GB"/>
        </w:rPr>
        <w:t xml:space="preserve">The President </w:t>
      </w:r>
      <w:r w:rsidRPr="0083391C">
        <w:rPr>
          <w:spacing w:val="-3"/>
          <w:sz w:val="24"/>
          <w:lang w:val="en-GB"/>
        </w:rPr>
        <w:t>encourage</w:t>
      </w:r>
      <w:r>
        <w:rPr>
          <w:spacing w:val="-3"/>
          <w:sz w:val="24"/>
          <w:lang w:val="en-GB"/>
        </w:rPr>
        <w:t>d member cities to</w:t>
      </w:r>
      <w:r w:rsidR="006605B3">
        <w:rPr>
          <w:spacing w:val="-3"/>
          <w:sz w:val="24"/>
          <w:lang w:val="en-GB"/>
        </w:rPr>
        <w:t>:</w:t>
      </w:r>
    </w:p>
    <w:p w:rsidR="00714FAC" w:rsidRPr="0083391C" w:rsidRDefault="00714FAC" w:rsidP="00714FAC">
      <w:pPr>
        <w:tabs>
          <w:tab w:val="left" w:pos="-720"/>
          <w:tab w:val="left" w:pos="0"/>
        </w:tabs>
        <w:suppressAutoHyphens/>
        <w:jc w:val="both"/>
        <w:rPr>
          <w:spacing w:val="-3"/>
          <w:sz w:val="24"/>
          <w:lang w:val="en-GB"/>
        </w:rPr>
      </w:pPr>
      <w:r w:rsidRPr="0083391C">
        <w:rPr>
          <w:spacing w:val="-3"/>
          <w:sz w:val="24"/>
          <w:lang w:val="en-GB"/>
        </w:rPr>
        <w:t xml:space="preserve">- send </w:t>
      </w:r>
      <w:r>
        <w:rPr>
          <w:spacing w:val="-3"/>
          <w:sz w:val="24"/>
          <w:lang w:val="en-GB"/>
        </w:rPr>
        <w:t xml:space="preserve">their </w:t>
      </w:r>
      <w:r w:rsidRPr="0083391C">
        <w:rPr>
          <w:spacing w:val="-3"/>
          <w:sz w:val="24"/>
          <w:lang w:val="en-GB"/>
        </w:rPr>
        <w:t>own comments on the Draft Programme to the authorities concerned; and</w:t>
      </w:r>
    </w:p>
    <w:p w:rsidR="00714FAC" w:rsidRDefault="00714FAC" w:rsidP="00714FAC">
      <w:pPr>
        <w:tabs>
          <w:tab w:val="left" w:pos="-720"/>
          <w:tab w:val="left" w:pos="0"/>
        </w:tabs>
        <w:suppressAutoHyphens/>
        <w:jc w:val="both"/>
        <w:rPr>
          <w:spacing w:val="-3"/>
          <w:sz w:val="24"/>
          <w:lang w:val="en-GB"/>
        </w:rPr>
      </w:pPr>
      <w:r w:rsidRPr="0083391C">
        <w:rPr>
          <w:spacing w:val="-3"/>
          <w:sz w:val="24"/>
          <w:lang w:val="en-GB"/>
        </w:rPr>
        <w:t xml:space="preserve">- send </w:t>
      </w:r>
      <w:r>
        <w:rPr>
          <w:spacing w:val="-3"/>
          <w:sz w:val="24"/>
          <w:lang w:val="en-GB"/>
        </w:rPr>
        <w:t xml:space="preserve">their </w:t>
      </w:r>
      <w:r w:rsidRPr="0083391C">
        <w:rPr>
          <w:spacing w:val="-3"/>
          <w:sz w:val="24"/>
          <w:lang w:val="en-GB"/>
        </w:rPr>
        <w:t>commen</w:t>
      </w:r>
      <w:r w:rsidR="006605B3">
        <w:rPr>
          <w:spacing w:val="-3"/>
          <w:sz w:val="24"/>
          <w:lang w:val="en-GB"/>
        </w:rPr>
        <w:t>ts and views to the Secretariat</w:t>
      </w:r>
    </w:p>
    <w:p w:rsidR="009E3C15" w:rsidRDefault="009E3C15" w:rsidP="00714FAC">
      <w:pPr>
        <w:tabs>
          <w:tab w:val="left" w:pos="-720"/>
          <w:tab w:val="left" w:pos="0"/>
        </w:tabs>
        <w:suppressAutoHyphens/>
        <w:jc w:val="both"/>
        <w:rPr>
          <w:spacing w:val="-3"/>
          <w:sz w:val="24"/>
          <w:lang w:val="en-GB"/>
        </w:rPr>
      </w:pPr>
    </w:p>
    <w:p w:rsidR="009E3C15" w:rsidRPr="0083391C" w:rsidRDefault="009E3C15" w:rsidP="009E3C15">
      <w:pPr>
        <w:tabs>
          <w:tab w:val="left" w:pos="-720"/>
          <w:tab w:val="left" w:pos="0"/>
        </w:tabs>
        <w:suppressAutoHyphens/>
        <w:jc w:val="both"/>
        <w:rPr>
          <w:spacing w:val="-3"/>
          <w:sz w:val="24"/>
          <w:lang w:val="en-GB"/>
        </w:rPr>
      </w:pPr>
      <w:r>
        <w:rPr>
          <w:spacing w:val="-3"/>
          <w:sz w:val="24"/>
          <w:lang w:val="en-GB"/>
        </w:rPr>
        <w:t>UBC submitted its comments to the Programme authorities through the attached statement.</w:t>
      </w:r>
    </w:p>
    <w:p w:rsidR="00C158CB" w:rsidRPr="002B6017" w:rsidRDefault="00C158CB" w:rsidP="002B6017">
      <w:pPr>
        <w:tabs>
          <w:tab w:val="left" w:pos="-720"/>
          <w:tab w:val="left" w:pos="0"/>
        </w:tabs>
        <w:suppressAutoHyphens/>
        <w:jc w:val="both"/>
        <w:rPr>
          <w:spacing w:val="-3"/>
          <w:sz w:val="24"/>
          <w:lang w:val="en-GB"/>
        </w:rPr>
      </w:pPr>
    </w:p>
    <w:p w:rsidR="002B6017" w:rsidRPr="002B6017" w:rsidRDefault="00406A33" w:rsidP="002B6017">
      <w:pPr>
        <w:tabs>
          <w:tab w:val="left" w:pos="-720"/>
          <w:tab w:val="left" w:pos="0"/>
        </w:tabs>
        <w:suppressAutoHyphens/>
        <w:jc w:val="both"/>
        <w:rPr>
          <w:spacing w:val="-3"/>
          <w:sz w:val="24"/>
          <w:lang w:val="en-GB"/>
        </w:rPr>
      </w:pPr>
      <w:r>
        <w:rPr>
          <w:spacing w:val="-3"/>
          <w:sz w:val="24"/>
          <w:lang w:val="en-GB"/>
        </w:rPr>
        <w:t>12</w:t>
      </w:r>
      <w:r w:rsidR="00823960">
        <w:rPr>
          <w:spacing w:val="-3"/>
          <w:sz w:val="24"/>
          <w:lang w:val="en-GB"/>
        </w:rPr>
        <w:t>.</w:t>
      </w:r>
      <w:r w:rsidR="00823960">
        <w:rPr>
          <w:spacing w:val="-3"/>
          <w:sz w:val="24"/>
          <w:lang w:val="en-GB"/>
        </w:rPr>
        <w:tab/>
      </w:r>
      <w:r w:rsidR="002B6017" w:rsidRPr="002B6017">
        <w:rPr>
          <w:spacing w:val="-3"/>
          <w:sz w:val="24"/>
          <w:lang w:val="en-GB"/>
        </w:rPr>
        <w:t xml:space="preserve">Information on BSR Urban Forum for Smart Cities project (BUF) </w:t>
      </w:r>
      <w:r w:rsidR="00041596">
        <w:rPr>
          <w:spacing w:val="-3"/>
          <w:sz w:val="24"/>
          <w:lang w:val="en-GB"/>
        </w:rPr>
        <w:t>–</w:t>
      </w:r>
      <w:r w:rsidR="002B6017" w:rsidRPr="002B6017">
        <w:rPr>
          <w:spacing w:val="-3"/>
          <w:sz w:val="24"/>
          <w:lang w:val="en-GB"/>
        </w:rPr>
        <w:t xml:space="preserve"> update</w:t>
      </w:r>
      <w:r w:rsidR="00041596">
        <w:rPr>
          <w:spacing w:val="-3"/>
          <w:sz w:val="24"/>
          <w:lang w:val="en-GB"/>
        </w:rPr>
        <w:t>.</w:t>
      </w:r>
    </w:p>
    <w:p w:rsidR="007941AD" w:rsidRDefault="007941AD" w:rsidP="002B6017">
      <w:pPr>
        <w:tabs>
          <w:tab w:val="left" w:pos="-720"/>
          <w:tab w:val="left" w:pos="0"/>
        </w:tabs>
        <w:suppressAutoHyphens/>
        <w:jc w:val="both"/>
        <w:rPr>
          <w:spacing w:val="-3"/>
          <w:sz w:val="24"/>
          <w:lang w:val="en-GB"/>
        </w:rPr>
      </w:pPr>
    </w:p>
    <w:p w:rsidR="00264A5D" w:rsidRPr="00264A5D" w:rsidRDefault="00264A5D" w:rsidP="00264A5D">
      <w:pPr>
        <w:tabs>
          <w:tab w:val="left" w:pos="-720"/>
          <w:tab w:val="left" w:pos="0"/>
        </w:tabs>
        <w:suppressAutoHyphens/>
        <w:jc w:val="both"/>
        <w:rPr>
          <w:spacing w:val="-3"/>
          <w:sz w:val="24"/>
          <w:lang w:val="en-GB"/>
        </w:rPr>
      </w:pPr>
      <w:r w:rsidRPr="00264A5D">
        <w:rPr>
          <w:spacing w:val="-3"/>
          <w:sz w:val="24"/>
          <w:lang w:val="en-GB"/>
        </w:rPr>
        <w:t>As the cities are playing a crucial role in the Baltic Sea Region development, UBC Board has, together with the Baltic Development Forum (BDF) and the City of Turku taken the initiative to prepare a concept for a “Baltic Sea Region Urban Forum for Smart Cities”.</w:t>
      </w:r>
    </w:p>
    <w:p w:rsidR="00264A5D" w:rsidRPr="00264A5D" w:rsidRDefault="00264A5D" w:rsidP="00264A5D">
      <w:pPr>
        <w:tabs>
          <w:tab w:val="left" w:pos="-720"/>
          <w:tab w:val="left" w:pos="0"/>
        </w:tabs>
        <w:suppressAutoHyphens/>
        <w:jc w:val="both"/>
        <w:rPr>
          <w:spacing w:val="-3"/>
          <w:sz w:val="24"/>
          <w:lang w:val="en-GB"/>
        </w:rPr>
      </w:pPr>
    </w:p>
    <w:p w:rsidR="00264A5D" w:rsidRPr="00264A5D" w:rsidRDefault="00264A5D" w:rsidP="00264A5D">
      <w:pPr>
        <w:tabs>
          <w:tab w:val="left" w:pos="-720"/>
          <w:tab w:val="left" w:pos="0"/>
        </w:tabs>
        <w:suppressAutoHyphens/>
        <w:jc w:val="both"/>
        <w:rPr>
          <w:spacing w:val="-3"/>
          <w:sz w:val="24"/>
          <w:lang w:val="en-GB"/>
        </w:rPr>
      </w:pPr>
      <w:r w:rsidRPr="00264A5D">
        <w:rPr>
          <w:spacing w:val="-3"/>
          <w:sz w:val="24"/>
          <w:lang w:val="en-GB"/>
        </w:rPr>
        <w:lastRenderedPageBreak/>
        <w:t>For this, we have received approval and financial support by the Seed Money Facility of the European Union Strategy for the Baltic Sea Region.</w:t>
      </w:r>
    </w:p>
    <w:p w:rsidR="00264A5D" w:rsidRPr="00264A5D" w:rsidRDefault="00264A5D" w:rsidP="00264A5D">
      <w:pPr>
        <w:tabs>
          <w:tab w:val="left" w:pos="-720"/>
          <w:tab w:val="left" w:pos="0"/>
        </w:tabs>
        <w:suppressAutoHyphens/>
        <w:jc w:val="both"/>
        <w:rPr>
          <w:spacing w:val="-3"/>
          <w:sz w:val="24"/>
          <w:lang w:val="en-GB"/>
        </w:rPr>
      </w:pPr>
      <w:r w:rsidRPr="00264A5D">
        <w:rPr>
          <w:spacing w:val="-3"/>
          <w:sz w:val="24"/>
          <w:lang w:val="en-GB"/>
        </w:rPr>
        <w:t xml:space="preserve">Baltic Urban Forum concept was launched at the UBC General Conference in </w:t>
      </w:r>
      <w:proofErr w:type="spellStart"/>
      <w:r w:rsidRPr="00264A5D">
        <w:rPr>
          <w:spacing w:val="-3"/>
          <w:sz w:val="24"/>
          <w:lang w:val="en-GB"/>
        </w:rPr>
        <w:t>Mariehamn</w:t>
      </w:r>
      <w:proofErr w:type="spellEnd"/>
      <w:r w:rsidRPr="00264A5D">
        <w:rPr>
          <w:spacing w:val="-3"/>
          <w:sz w:val="24"/>
          <w:lang w:val="en-GB"/>
        </w:rPr>
        <w:t xml:space="preserve"> and ideas as well as initial concepts were discussed in the initiative group workshop on 19-</w:t>
      </w:r>
      <w:r>
        <w:rPr>
          <w:spacing w:val="-3"/>
          <w:sz w:val="24"/>
          <w:lang w:val="en-GB"/>
        </w:rPr>
        <w:t xml:space="preserve">20 </w:t>
      </w:r>
      <w:r w:rsidRPr="00264A5D">
        <w:rPr>
          <w:spacing w:val="-3"/>
          <w:sz w:val="24"/>
          <w:lang w:val="en-GB"/>
        </w:rPr>
        <w:t>January 2014 in Tartu, Estonia.</w:t>
      </w:r>
    </w:p>
    <w:p w:rsidR="00264A5D" w:rsidRPr="00264A5D" w:rsidRDefault="00264A5D" w:rsidP="00264A5D">
      <w:pPr>
        <w:tabs>
          <w:tab w:val="left" w:pos="-720"/>
          <w:tab w:val="left" w:pos="0"/>
        </w:tabs>
        <w:suppressAutoHyphens/>
        <w:jc w:val="both"/>
        <w:rPr>
          <w:spacing w:val="-3"/>
          <w:sz w:val="24"/>
          <w:lang w:val="en-GB"/>
        </w:rPr>
      </w:pPr>
      <w:r>
        <w:rPr>
          <w:spacing w:val="-3"/>
          <w:sz w:val="24"/>
          <w:lang w:val="en-GB"/>
        </w:rPr>
        <w:t>M</w:t>
      </w:r>
      <w:r w:rsidRPr="00264A5D">
        <w:rPr>
          <w:spacing w:val="-3"/>
          <w:sz w:val="24"/>
          <w:lang w:val="en-GB"/>
        </w:rPr>
        <w:t xml:space="preserve">ore about the Baltic </w:t>
      </w:r>
      <w:r>
        <w:rPr>
          <w:spacing w:val="-3"/>
          <w:sz w:val="24"/>
          <w:lang w:val="en-GB"/>
        </w:rPr>
        <w:t xml:space="preserve">Urban Forum concept development at: </w:t>
      </w:r>
      <w:r w:rsidRPr="00264A5D">
        <w:rPr>
          <w:spacing w:val="-3"/>
          <w:sz w:val="24"/>
          <w:lang w:val="en-GB"/>
        </w:rPr>
        <w:t>http://smartcitylab.eu/buf/</w:t>
      </w:r>
    </w:p>
    <w:p w:rsidR="00823960" w:rsidRDefault="00823960" w:rsidP="002B6017">
      <w:pPr>
        <w:tabs>
          <w:tab w:val="left" w:pos="-720"/>
          <w:tab w:val="left" w:pos="0"/>
        </w:tabs>
        <w:suppressAutoHyphens/>
        <w:jc w:val="both"/>
        <w:rPr>
          <w:spacing w:val="-3"/>
          <w:sz w:val="24"/>
          <w:lang w:val="en-GB"/>
        </w:rPr>
      </w:pPr>
    </w:p>
    <w:p w:rsidR="00823960" w:rsidRDefault="00406A33" w:rsidP="00823960">
      <w:pPr>
        <w:tabs>
          <w:tab w:val="left" w:pos="-720"/>
          <w:tab w:val="left" w:pos="0"/>
        </w:tabs>
        <w:suppressAutoHyphens/>
        <w:ind w:left="705" w:hanging="705"/>
        <w:jc w:val="both"/>
        <w:rPr>
          <w:spacing w:val="-3"/>
          <w:sz w:val="24"/>
          <w:lang w:val="en-GB"/>
        </w:rPr>
      </w:pPr>
      <w:r>
        <w:rPr>
          <w:spacing w:val="-3"/>
          <w:sz w:val="24"/>
          <w:lang w:val="en-GB"/>
        </w:rPr>
        <w:t>13</w:t>
      </w:r>
      <w:r w:rsidR="00823960">
        <w:rPr>
          <w:spacing w:val="-3"/>
          <w:sz w:val="24"/>
          <w:lang w:val="en-GB"/>
        </w:rPr>
        <w:t>.</w:t>
      </w:r>
      <w:r w:rsidR="00823960">
        <w:rPr>
          <w:spacing w:val="-3"/>
          <w:sz w:val="24"/>
          <w:lang w:val="en-GB"/>
        </w:rPr>
        <w:tab/>
        <w:t xml:space="preserve">Information on the programme of the </w:t>
      </w:r>
      <w:r w:rsidR="00823960" w:rsidRPr="00CC1AD5">
        <w:rPr>
          <w:spacing w:val="-3"/>
          <w:sz w:val="24"/>
          <w:lang w:val="en-GB"/>
        </w:rPr>
        <w:t>5</w:t>
      </w:r>
      <w:r w:rsidR="00823960" w:rsidRPr="00CC1AD5">
        <w:rPr>
          <w:spacing w:val="-3"/>
          <w:sz w:val="24"/>
          <w:vertAlign w:val="superscript"/>
          <w:lang w:val="en-GB"/>
        </w:rPr>
        <w:t>th</w:t>
      </w:r>
      <w:r w:rsidR="00823960">
        <w:rPr>
          <w:spacing w:val="-3"/>
          <w:sz w:val="24"/>
          <w:lang w:val="en-GB"/>
        </w:rPr>
        <w:t xml:space="preserve"> </w:t>
      </w:r>
      <w:r w:rsidR="00823960" w:rsidRPr="00CC1AD5">
        <w:rPr>
          <w:spacing w:val="-3"/>
          <w:sz w:val="24"/>
          <w:lang w:val="en-GB"/>
        </w:rPr>
        <w:t>Annual Forum of the EU Strategy for the Baltic Sea Region and 16</w:t>
      </w:r>
      <w:r w:rsidR="00823960" w:rsidRPr="00CC1AD5">
        <w:rPr>
          <w:spacing w:val="-3"/>
          <w:sz w:val="24"/>
          <w:vertAlign w:val="superscript"/>
          <w:lang w:val="en-GB"/>
        </w:rPr>
        <w:t>th</w:t>
      </w:r>
      <w:r w:rsidR="00823960">
        <w:rPr>
          <w:spacing w:val="-3"/>
          <w:sz w:val="24"/>
          <w:lang w:val="en-GB"/>
        </w:rPr>
        <w:t xml:space="preserve"> </w:t>
      </w:r>
      <w:r w:rsidR="00823960" w:rsidRPr="00CC1AD5">
        <w:rPr>
          <w:spacing w:val="-3"/>
          <w:sz w:val="24"/>
          <w:lang w:val="en-GB"/>
        </w:rPr>
        <w:t xml:space="preserve">Baltic Development Forum Summit, </w:t>
      </w:r>
      <w:r w:rsidR="00823960">
        <w:rPr>
          <w:spacing w:val="-3"/>
          <w:sz w:val="24"/>
          <w:lang w:val="en-GB"/>
        </w:rPr>
        <w:t xml:space="preserve">Turku, </w:t>
      </w:r>
      <w:r w:rsidR="00823960" w:rsidRPr="00CC1AD5">
        <w:rPr>
          <w:spacing w:val="-3"/>
          <w:sz w:val="24"/>
          <w:lang w:val="en-GB"/>
        </w:rPr>
        <w:t>3-4 June 2014.</w:t>
      </w:r>
    </w:p>
    <w:p w:rsidR="002B6017" w:rsidRDefault="002B6017" w:rsidP="002B6017">
      <w:pPr>
        <w:tabs>
          <w:tab w:val="left" w:pos="-720"/>
          <w:tab w:val="left" w:pos="0"/>
        </w:tabs>
        <w:suppressAutoHyphens/>
        <w:jc w:val="both"/>
        <w:rPr>
          <w:spacing w:val="-3"/>
          <w:sz w:val="24"/>
          <w:lang w:val="en-GB"/>
        </w:rPr>
      </w:pPr>
    </w:p>
    <w:p w:rsidR="00A439FC" w:rsidRDefault="00A439FC" w:rsidP="00A439FC">
      <w:pPr>
        <w:tabs>
          <w:tab w:val="left" w:pos="-720"/>
          <w:tab w:val="left" w:pos="0"/>
        </w:tabs>
        <w:suppressAutoHyphens/>
        <w:jc w:val="both"/>
        <w:rPr>
          <w:spacing w:val="-3"/>
          <w:sz w:val="24"/>
          <w:lang w:val="en-GB"/>
        </w:rPr>
      </w:pPr>
      <w:r>
        <w:rPr>
          <w:spacing w:val="-3"/>
          <w:sz w:val="24"/>
          <w:lang w:val="en-GB"/>
        </w:rPr>
        <w:t>1</w:t>
      </w:r>
      <w:r w:rsidR="00041596">
        <w:rPr>
          <w:spacing w:val="-3"/>
          <w:sz w:val="24"/>
          <w:lang w:val="en-GB"/>
        </w:rPr>
        <w:t>4</w:t>
      </w:r>
      <w:r w:rsidRPr="00CF0E85">
        <w:rPr>
          <w:spacing w:val="-3"/>
          <w:sz w:val="24"/>
          <w:lang w:val="en-GB"/>
        </w:rPr>
        <w:t>.</w:t>
      </w:r>
      <w:r>
        <w:rPr>
          <w:spacing w:val="-3"/>
          <w:sz w:val="24"/>
          <w:lang w:val="en-GB"/>
        </w:rPr>
        <w:tab/>
      </w:r>
      <w:r w:rsidRPr="00CF0E85">
        <w:rPr>
          <w:spacing w:val="-3"/>
          <w:sz w:val="24"/>
          <w:lang w:val="en-GB"/>
        </w:rPr>
        <w:t>Any other business.</w:t>
      </w:r>
    </w:p>
    <w:p w:rsidR="00F917B2" w:rsidRDefault="00F917B2" w:rsidP="00832967">
      <w:pPr>
        <w:tabs>
          <w:tab w:val="left" w:pos="-720"/>
          <w:tab w:val="left" w:pos="0"/>
        </w:tabs>
        <w:suppressAutoHyphens/>
        <w:jc w:val="both"/>
        <w:rPr>
          <w:spacing w:val="-3"/>
          <w:sz w:val="24"/>
          <w:lang w:val="en-GB"/>
        </w:rPr>
      </w:pPr>
    </w:p>
    <w:p w:rsidR="00832967" w:rsidRDefault="00832967" w:rsidP="00832967">
      <w:pPr>
        <w:tabs>
          <w:tab w:val="left" w:pos="-720"/>
          <w:tab w:val="left" w:pos="0"/>
        </w:tabs>
        <w:suppressAutoHyphens/>
        <w:jc w:val="both"/>
        <w:rPr>
          <w:spacing w:val="-3"/>
          <w:sz w:val="24"/>
          <w:lang w:val="en-GB"/>
        </w:rPr>
      </w:pPr>
      <w:r>
        <w:rPr>
          <w:spacing w:val="-3"/>
          <w:sz w:val="24"/>
          <w:lang w:val="en-GB"/>
        </w:rPr>
        <w:t>14.1</w:t>
      </w:r>
      <w:r>
        <w:rPr>
          <w:spacing w:val="-3"/>
          <w:sz w:val="24"/>
          <w:lang w:val="en-GB"/>
        </w:rPr>
        <w:tab/>
        <w:t>Proposal from the Baltic Ports Organisation on seminars on small &amp; semi-sized ports.</w:t>
      </w:r>
    </w:p>
    <w:p w:rsidR="00832967" w:rsidRPr="00832967" w:rsidRDefault="00832967" w:rsidP="00832967">
      <w:pPr>
        <w:tabs>
          <w:tab w:val="left" w:pos="-720"/>
          <w:tab w:val="left" w:pos="0"/>
        </w:tabs>
        <w:suppressAutoHyphens/>
        <w:jc w:val="both"/>
        <w:rPr>
          <w:spacing w:val="-3"/>
          <w:sz w:val="24"/>
          <w:lang w:val="en-GB"/>
        </w:rPr>
      </w:pPr>
      <w:r w:rsidRPr="00832967">
        <w:rPr>
          <w:spacing w:val="-3"/>
          <w:sz w:val="24"/>
          <w:lang w:val="en-GB"/>
        </w:rPr>
        <w:t xml:space="preserve">Baltic Ports Organization is organizing </w:t>
      </w:r>
      <w:r>
        <w:rPr>
          <w:spacing w:val="-3"/>
          <w:sz w:val="24"/>
          <w:lang w:val="en-GB"/>
        </w:rPr>
        <w:t>seminars on small &amp; semi-sized ports</w:t>
      </w:r>
      <w:r w:rsidRPr="00832967">
        <w:rPr>
          <w:spacing w:val="-3"/>
          <w:sz w:val="24"/>
          <w:lang w:val="en-GB"/>
        </w:rPr>
        <w:t xml:space="preserve"> on 3</w:t>
      </w:r>
      <w:r w:rsidRPr="00832967">
        <w:rPr>
          <w:spacing w:val="-3"/>
          <w:sz w:val="24"/>
          <w:vertAlign w:val="superscript"/>
          <w:lang w:val="en-GB"/>
        </w:rPr>
        <w:t>rd</w:t>
      </w:r>
      <w:r>
        <w:rPr>
          <w:spacing w:val="-3"/>
          <w:sz w:val="24"/>
          <w:lang w:val="en-GB"/>
        </w:rPr>
        <w:t xml:space="preserve"> </w:t>
      </w:r>
      <w:r w:rsidRPr="00832967">
        <w:rPr>
          <w:spacing w:val="-3"/>
          <w:sz w:val="24"/>
          <w:lang w:val="en-GB"/>
        </w:rPr>
        <w:t>of September in Bornholm, Denmark. These seminars deal with the two types of small and semi-sized ports. First seminar is addressed to small ports focusing on tourism, yachting, fishery. The second one is addressed for semi-sized ports having more commercial profile (cargo handling). In the Baltic region, local governments (cities, town or communes) play usually an ownership role in these type of smaller ports. Therefore, challenges that these ports are facing recently are also challenges for towns and communes in the region. The seminars are associated with the Baltic Ports Conference that is held on 4-5 of September 2014.</w:t>
      </w:r>
    </w:p>
    <w:p w:rsidR="00832967" w:rsidRPr="00832967" w:rsidRDefault="00832967" w:rsidP="00832967">
      <w:pPr>
        <w:tabs>
          <w:tab w:val="left" w:pos="-720"/>
          <w:tab w:val="left" w:pos="0"/>
        </w:tabs>
        <w:suppressAutoHyphens/>
        <w:jc w:val="both"/>
        <w:rPr>
          <w:spacing w:val="-3"/>
          <w:sz w:val="24"/>
          <w:lang w:val="en-GB"/>
        </w:rPr>
      </w:pPr>
    </w:p>
    <w:p w:rsidR="00832967" w:rsidRPr="00832967" w:rsidRDefault="00832967" w:rsidP="00832967">
      <w:pPr>
        <w:tabs>
          <w:tab w:val="left" w:pos="-720"/>
          <w:tab w:val="left" w:pos="0"/>
        </w:tabs>
        <w:suppressAutoHyphens/>
        <w:jc w:val="both"/>
        <w:rPr>
          <w:spacing w:val="-3"/>
          <w:sz w:val="24"/>
          <w:lang w:val="en-GB"/>
        </w:rPr>
      </w:pPr>
      <w:r>
        <w:rPr>
          <w:spacing w:val="-3"/>
          <w:sz w:val="24"/>
          <w:lang w:val="en-GB"/>
        </w:rPr>
        <w:t>BPO</w:t>
      </w:r>
      <w:r w:rsidRPr="00832967">
        <w:rPr>
          <w:spacing w:val="-3"/>
          <w:sz w:val="24"/>
          <w:lang w:val="en-GB"/>
        </w:rPr>
        <w:t xml:space="preserve"> invite</w:t>
      </w:r>
      <w:r>
        <w:rPr>
          <w:spacing w:val="-3"/>
          <w:sz w:val="24"/>
          <w:lang w:val="en-GB"/>
        </w:rPr>
        <w:t>s</w:t>
      </w:r>
      <w:r w:rsidRPr="00832967">
        <w:rPr>
          <w:spacing w:val="-3"/>
          <w:sz w:val="24"/>
          <w:lang w:val="en-GB"/>
        </w:rPr>
        <w:t xml:space="preserve"> UBC to co-</w:t>
      </w:r>
      <w:proofErr w:type="spellStart"/>
      <w:r w:rsidRPr="00832967">
        <w:rPr>
          <w:spacing w:val="-3"/>
          <w:sz w:val="24"/>
          <w:lang w:val="en-GB"/>
        </w:rPr>
        <w:t>operarte</w:t>
      </w:r>
      <w:proofErr w:type="spellEnd"/>
      <w:r w:rsidRPr="00832967">
        <w:rPr>
          <w:spacing w:val="-3"/>
          <w:sz w:val="24"/>
          <w:lang w:val="en-GB"/>
        </w:rPr>
        <w:t xml:space="preserve"> in organizing these seminars. </w:t>
      </w:r>
      <w:r>
        <w:rPr>
          <w:spacing w:val="-3"/>
          <w:sz w:val="24"/>
          <w:lang w:val="en-GB"/>
        </w:rPr>
        <w:t>I</w:t>
      </w:r>
      <w:r w:rsidRPr="00832967">
        <w:rPr>
          <w:spacing w:val="-3"/>
          <w:sz w:val="24"/>
          <w:lang w:val="en-GB"/>
        </w:rPr>
        <w:t xml:space="preserve">n general term co-operation between UBC and BPO </w:t>
      </w:r>
      <w:r>
        <w:rPr>
          <w:spacing w:val="-3"/>
          <w:sz w:val="24"/>
          <w:lang w:val="en-GB"/>
        </w:rPr>
        <w:t>could</w:t>
      </w:r>
      <w:r w:rsidRPr="00832967">
        <w:rPr>
          <w:spacing w:val="-3"/>
          <w:sz w:val="24"/>
          <w:lang w:val="en-GB"/>
        </w:rPr>
        <w:t xml:space="preserve"> mean:</w:t>
      </w:r>
    </w:p>
    <w:p w:rsidR="00832967" w:rsidRPr="00832967" w:rsidRDefault="00832967" w:rsidP="00832967">
      <w:pPr>
        <w:tabs>
          <w:tab w:val="left" w:pos="-720"/>
          <w:tab w:val="left" w:pos="0"/>
        </w:tabs>
        <w:suppressAutoHyphens/>
        <w:jc w:val="both"/>
        <w:rPr>
          <w:spacing w:val="-3"/>
          <w:sz w:val="24"/>
          <w:lang w:val="en-GB"/>
        </w:rPr>
      </w:pPr>
      <w:r w:rsidRPr="00832967">
        <w:rPr>
          <w:spacing w:val="-3"/>
          <w:sz w:val="24"/>
          <w:lang w:val="en-GB"/>
        </w:rPr>
        <w:t>-          inviting some speakers from UBC network for the seminars;</w:t>
      </w:r>
    </w:p>
    <w:p w:rsidR="00832967" w:rsidRPr="00832967" w:rsidRDefault="00832967" w:rsidP="00832967">
      <w:pPr>
        <w:tabs>
          <w:tab w:val="left" w:pos="-720"/>
          <w:tab w:val="left" w:pos="0"/>
        </w:tabs>
        <w:suppressAutoHyphens/>
        <w:jc w:val="both"/>
        <w:rPr>
          <w:spacing w:val="-3"/>
          <w:sz w:val="24"/>
          <w:lang w:val="en-GB"/>
        </w:rPr>
      </w:pPr>
      <w:r w:rsidRPr="00832967">
        <w:rPr>
          <w:spacing w:val="-3"/>
          <w:sz w:val="24"/>
          <w:lang w:val="en-GB"/>
        </w:rPr>
        <w:t>-          participation of representatives of UBC at these seminars;</w:t>
      </w:r>
    </w:p>
    <w:p w:rsidR="00832967" w:rsidRPr="00832967" w:rsidRDefault="00832967" w:rsidP="00832967">
      <w:pPr>
        <w:tabs>
          <w:tab w:val="left" w:pos="-720"/>
          <w:tab w:val="left" w:pos="0"/>
        </w:tabs>
        <w:suppressAutoHyphens/>
        <w:jc w:val="both"/>
        <w:rPr>
          <w:spacing w:val="-3"/>
          <w:sz w:val="24"/>
          <w:lang w:val="en-GB"/>
        </w:rPr>
      </w:pPr>
      <w:r w:rsidRPr="00832967">
        <w:rPr>
          <w:spacing w:val="-3"/>
          <w:sz w:val="24"/>
          <w:lang w:val="en-GB"/>
        </w:rPr>
        <w:t>-          promoting of the events via UBC network.</w:t>
      </w:r>
    </w:p>
    <w:p w:rsidR="00832967" w:rsidRDefault="00832967" w:rsidP="00832967">
      <w:pPr>
        <w:tabs>
          <w:tab w:val="left" w:pos="-720"/>
          <w:tab w:val="left" w:pos="0"/>
        </w:tabs>
        <w:suppressAutoHyphens/>
        <w:jc w:val="both"/>
        <w:rPr>
          <w:spacing w:val="-3"/>
          <w:sz w:val="24"/>
          <w:lang w:val="en-GB"/>
        </w:rPr>
      </w:pPr>
      <w:r w:rsidRPr="00832967">
        <w:rPr>
          <w:spacing w:val="-3"/>
          <w:sz w:val="24"/>
          <w:lang w:val="en-GB"/>
        </w:rPr>
        <w:t>The intention of the seminars is to initiate the projects between these types of ports that should stimulate the exchange of know-how, increase the management skills and thus contribute to the performance of smaller ports in the Baltic.</w:t>
      </w:r>
    </w:p>
    <w:p w:rsidR="00832967" w:rsidRDefault="00832967" w:rsidP="0090254D">
      <w:pPr>
        <w:tabs>
          <w:tab w:val="left" w:pos="-720"/>
          <w:tab w:val="left" w:pos="0"/>
        </w:tabs>
        <w:suppressAutoHyphens/>
        <w:jc w:val="both"/>
        <w:rPr>
          <w:spacing w:val="-3"/>
          <w:sz w:val="24"/>
          <w:lang w:val="en-GB"/>
        </w:rPr>
      </w:pPr>
    </w:p>
    <w:p w:rsidR="00FF5B09" w:rsidRDefault="00054423" w:rsidP="0090254D">
      <w:pPr>
        <w:tabs>
          <w:tab w:val="left" w:pos="-720"/>
          <w:tab w:val="left" w:pos="0"/>
        </w:tabs>
        <w:suppressAutoHyphens/>
        <w:jc w:val="both"/>
        <w:rPr>
          <w:spacing w:val="-3"/>
          <w:sz w:val="24"/>
          <w:lang w:val="en-GB"/>
        </w:rPr>
      </w:pPr>
      <w:r>
        <w:rPr>
          <w:spacing w:val="-3"/>
          <w:sz w:val="24"/>
          <w:lang w:val="en-GB"/>
        </w:rPr>
        <w:t>1</w:t>
      </w:r>
      <w:r w:rsidR="00041596">
        <w:rPr>
          <w:spacing w:val="-3"/>
          <w:sz w:val="24"/>
          <w:lang w:val="en-GB"/>
        </w:rPr>
        <w:t>4</w:t>
      </w:r>
      <w:r>
        <w:rPr>
          <w:spacing w:val="-3"/>
          <w:sz w:val="24"/>
          <w:lang w:val="en-GB"/>
        </w:rPr>
        <w:t>.</w:t>
      </w:r>
      <w:r w:rsidR="00832967">
        <w:rPr>
          <w:spacing w:val="-3"/>
          <w:sz w:val="24"/>
          <w:lang w:val="en-GB"/>
        </w:rPr>
        <w:t>2</w:t>
      </w:r>
      <w:r>
        <w:rPr>
          <w:spacing w:val="-3"/>
          <w:sz w:val="24"/>
          <w:lang w:val="en-GB"/>
        </w:rPr>
        <w:tab/>
      </w:r>
      <w:r w:rsidRPr="00054423">
        <w:rPr>
          <w:spacing w:val="-3"/>
          <w:sz w:val="24"/>
          <w:lang w:val="en-GB"/>
        </w:rPr>
        <w:t>New Baltic Cities Bulletin 'Town twinning in the Baltic Sea Region'</w:t>
      </w:r>
      <w:r>
        <w:rPr>
          <w:spacing w:val="-3"/>
          <w:sz w:val="24"/>
          <w:lang w:val="en-GB"/>
        </w:rPr>
        <w:t>.</w:t>
      </w:r>
    </w:p>
    <w:p w:rsidR="00F917B2" w:rsidRPr="00F917B2" w:rsidRDefault="00F917B2" w:rsidP="00F917B2">
      <w:pPr>
        <w:tabs>
          <w:tab w:val="left" w:pos="-720"/>
          <w:tab w:val="left" w:pos="0"/>
        </w:tabs>
        <w:suppressAutoHyphens/>
        <w:jc w:val="both"/>
        <w:rPr>
          <w:spacing w:val="-3"/>
          <w:sz w:val="24"/>
          <w:lang w:val="en-GB"/>
        </w:rPr>
      </w:pPr>
      <w:r>
        <w:rPr>
          <w:spacing w:val="-3"/>
          <w:sz w:val="24"/>
          <w:lang w:val="en-GB"/>
        </w:rPr>
        <w:t>UBC</w:t>
      </w:r>
      <w:r w:rsidRPr="00F917B2">
        <w:rPr>
          <w:spacing w:val="-3"/>
          <w:sz w:val="24"/>
          <w:lang w:val="en-GB"/>
        </w:rPr>
        <w:t xml:space="preserve"> is the biggest organisation grouping local authorities in the region. The potential is even greater if we add all twin cities within the network and in the whole Baltic Sea Region. The majority of the UBC cities have at least two twin towns, many have even several. This makes our organization a far larger network, with an enormous capabilities. But here many questions come up. Is twinning fully exploited? Is it still relevant in the times when short-term cooperation projects seem to be prevailing? Does it bring any direct benefits to the citizens? Do we need formalized ties with other cities at all? Aren’t we a big European and Baltic family yet?</w:t>
      </w:r>
    </w:p>
    <w:p w:rsidR="00F917B2" w:rsidRDefault="00F917B2" w:rsidP="00F917B2">
      <w:pPr>
        <w:tabs>
          <w:tab w:val="left" w:pos="-720"/>
          <w:tab w:val="left" w:pos="0"/>
        </w:tabs>
        <w:suppressAutoHyphens/>
        <w:jc w:val="both"/>
        <w:rPr>
          <w:spacing w:val="-3"/>
          <w:sz w:val="24"/>
          <w:lang w:val="en-GB"/>
        </w:rPr>
      </w:pPr>
    </w:p>
    <w:p w:rsidR="00F917B2" w:rsidRPr="00F917B2" w:rsidRDefault="00F917B2" w:rsidP="00F917B2">
      <w:pPr>
        <w:tabs>
          <w:tab w:val="left" w:pos="-720"/>
          <w:tab w:val="left" w:pos="0"/>
        </w:tabs>
        <w:suppressAutoHyphens/>
        <w:jc w:val="both"/>
        <w:rPr>
          <w:spacing w:val="-3"/>
          <w:sz w:val="24"/>
          <w:lang w:val="en-GB"/>
        </w:rPr>
      </w:pPr>
      <w:r w:rsidRPr="00F917B2">
        <w:rPr>
          <w:spacing w:val="-3"/>
          <w:sz w:val="24"/>
          <w:lang w:val="en-GB"/>
        </w:rPr>
        <w:t>This issue of the Bulletin attempts at addressing all these questions. The cities’ stories present the roots of their international relations and their impact on the local development, evoke the touching moments from the past, provide an outlook on the future prospects.</w:t>
      </w:r>
    </w:p>
    <w:p w:rsidR="00F917B2" w:rsidRDefault="00F917B2" w:rsidP="00F917B2">
      <w:pPr>
        <w:tabs>
          <w:tab w:val="left" w:pos="-720"/>
          <w:tab w:val="left" w:pos="0"/>
        </w:tabs>
        <w:suppressAutoHyphens/>
        <w:jc w:val="both"/>
        <w:rPr>
          <w:spacing w:val="-3"/>
          <w:sz w:val="24"/>
          <w:lang w:val="en-GB"/>
        </w:rPr>
      </w:pPr>
      <w:r w:rsidRPr="00F917B2">
        <w:rPr>
          <w:spacing w:val="-3"/>
          <w:sz w:val="24"/>
          <w:lang w:val="en-GB"/>
        </w:rPr>
        <w:t>Moreover, the Bulletin brings the information on latest UBC meetings and activities, news from the member cities and more.</w:t>
      </w:r>
    </w:p>
    <w:p w:rsidR="00F917B2" w:rsidRDefault="00F917B2" w:rsidP="0090254D">
      <w:pPr>
        <w:tabs>
          <w:tab w:val="left" w:pos="-720"/>
          <w:tab w:val="left" w:pos="0"/>
        </w:tabs>
        <w:suppressAutoHyphens/>
        <w:jc w:val="both"/>
        <w:rPr>
          <w:spacing w:val="-3"/>
          <w:sz w:val="24"/>
          <w:lang w:val="en-GB"/>
        </w:rPr>
      </w:pPr>
    </w:p>
    <w:p w:rsidR="00041596" w:rsidRDefault="00041596" w:rsidP="00041596">
      <w:pPr>
        <w:tabs>
          <w:tab w:val="left" w:pos="-720"/>
          <w:tab w:val="left" w:pos="0"/>
        </w:tabs>
        <w:suppressAutoHyphens/>
        <w:ind w:left="705" w:hanging="705"/>
        <w:jc w:val="both"/>
        <w:rPr>
          <w:spacing w:val="-3"/>
          <w:sz w:val="24"/>
          <w:lang w:val="en-GB"/>
        </w:rPr>
      </w:pPr>
      <w:r>
        <w:rPr>
          <w:spacing w:val="-3"/>
          <w:sz w:val="24"/>
          <w:lang w:val="en-GB"/>
        </w:rPr>
        <w:t>15.</w:t>
      </w:r>
      <w:r>
        <w:rPr>
          <w:spacing w:val="-3"/>
          <w:sz w:val="24"/>
          <w:lang w:val="en-GB"/>
        </w:rPr>
        <w:tab/>
        <w:t xml:space="preserve">Next </w:t>
      </w:r>
      <w:r w:rsidRPr="002B6017">
        <w:rPr>
          <w:spacing w:val="-3"/>
          <w:sz w:val="24"/>
          <w:lang w:val="en-GB"/>
        </w:rPr>
        <w:t xml:space="preserve"> </w:t>
      </w:r>
      <w:r>
        <w:rPr>
          <w:spacing w:val="-3"/>
          <w:sz w:val="24"/>
          <w:lang w:val="en-GB"/>
        </w:rPr>
        <w:t>meeting of the Executive Board.</w:t>
      </w:r>
    </w:p>
    <w:p w:rsidR="00F917B2" w:rsidRDefault="00F917B2" w:rsidP="00D90BBD">
      <w:pPr>
        <w:tabs>
          <w:tab w:val="left" w:pos="-720"/>
        </w:tabs>
        <w:suppressAutoHyphens/>
        <w:jc w:val="both"/>
        <w:rPr>
          <w:spacing w:val="-3"/>
          <w:sz w:val="24"/>
          <w:lang w:val="en-GB"/>
        </w:rPr>
      </w:pPr>
    </w:p>
    <w:p w:rsidR="003A55F5" w:rsidRDefault="00C50C95" w:rsidP="00D90BBD">
      <w:pPr>
        <w:tabs>
          <w:tab w:val="left" w:pos="-720"/>
        </w:tabs>
        <w:suppressAutoHyphens/>
        <w:jc w:val="both"/>
        <w:rPr>
          <w:spacing w:val="-3"/>
          <w:sz w:val="24"/>
          <w:lang w:val="en-GB"/>
        </w:rPr>
      </w:pPr>
      <w:r>
        <w:rPr>
          <w:spacing w:val="-3"/>
          <w:sz w:val="24"/>
          <w:lang w:val="en-GB"/>
        </w:rPr>
        <w:t xml:space="preserve">Mentioned above </w:t>
      </w:r>
      <w:r w:rsidR="007B1B21">
        <w:rPr>
          <w:spacing w:val="-3"/>
          <w:sz w:val="24"/>
          <w:lang w:val="en-GB"/>
        </w:rPr>
        <w:t>documents</w:t>
      </w:r>
      <w:r w:rsidR="003A55F5">
        <w:rPr>
          <w:spacing w:val="-3"/>
          <w:sz w:val="24"/>
          <w:lang w:val="en-GB"/>
        </w:rPr>
        <w:t xml:space="preserve"> are available at:</w:t>
      </w:r>
    </w:p>
    <w:p w:rsidR="00F917B2" w:rsidRPr="00F917B2" w:rsidRDefault="002D5893" w:rsidP="00D90BBD">
      <w:pPr>
        <w:tabs>
          <w:tab w:val="left" w:pos="-720"/>
        </w:tabs>
        <w:suppressAutoHyphens/>
        <w:jc w:val="both"/>
        <w:rPr>
          <w:spacing w:val="-3"/>
          <w:sz w:val="24"/>
        </w:rPr>
      </w:pPr>
      <w:hyperlink r:id="rId7" w:history="1">
        <w:r w:rsidR="00606856" w:rsidRPr="0003100B">
          <w:rPr>
            <w:rStyle w:val="Hipercze"/>
            <w:spacing w:val="-3"/>
            <w:sz w:val="24"/>
            <w:lang w:val="en-GB"/>
          </w:rPr>
          <w:t>http://www.ubc.net/documentation,76,2952.html</w:t>
        </w:r>
      </w:hyperlink>
    </w:p>
    <w:sectPr w:rsidR="00F917B2" w:rsidRPr="00F917B2" w:rsidSect="006F3A6D">
      <w:headerReference w:type="default" r:id="rId8"/>
      <w:footerReference w:type="even" r:id="rId9"/>
      <w:footerReference w:type="default" r:id="rId10"/>
      <w:pgSz w:w="11906" w:h="16838"/>
      <w:pgMar w:top="1134" w:right="1418" w:bottom="1134" w:left="1418" w:header="454" w:footer="39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1A1" w:rsidRDefault="00A941A1">
      <w:r>
        <w:separator/>
      </w:r>
    </w:p>
  </w:endnote>
  <w:endnote w:type="continuationSeparator" w:id="0">
    <w:p w:rsidR="00A941A1" w:rsidRDefault="00A94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27F" w:rsidRDefault="002D5893" w:rsidP="009635B9">
    <w:pPr>
      <w:pStyle w:val="Stopka"/>
      <w:framePr w:wrap="around" w:vAnchor="text" w:hAnchor="margin" w:xAlign="right" w:y="1"/>
      <w:rPr>
        <w:rStyle w:val="Numerstrony"/>
      </w:rPr>
    </w:pPr>
    <w:r>
      <w:rPr>
        <w:rStyle w:val="Numerstrony"/>
      </w:rPr>
      <w:fldChar w:fldCharType="begin"/>
    </w:r>
    <w:r w:rsidR="0084227F">
      <w:rPr>
        <w:rStyle w:val="Numerstrony"/>
      </w:rPr>
      <w:instrText xml:space="preserve">PAGE  </w:instrText>
    </w:r>
    <w:r>
      <w:rPr>
        <w:rStyle w:val="Numerstrony"/>
      </w:rPr>
      <w:fldChar w:fldCharType="end"/>
    </w:r>
  </w:p>
  <w:p w:rsidR="0084227F" w:rsidRDefault="0084227F" w:rsidP="00F4010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8D" w:rsidRDefault="002D5893">
    <w:pPr>
      <w:pStyle w:val="Stopka"/>
      <w:jc w:val="right"/>
    </w:pPr>
    <w:fldSimple w:instr=" PAGE   \* MERGEFORMAT ">
      <w:r w:rsidR="00EF26F4">
        <w:rPr>
          <w:noProof/>
        </w:rPr>
        <w:t>1</w:t>
      </w:r>
    </w:fldSimple>
  </w:p>
  <w:p w:rsidR="0084227F" w:rsidRDefault="0084227F" w:rsidP="00F4010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1A1" w:rsidRDefault="00A941A1">
      <w:r>
        <w:separator/>
      </w:r>
    </w:p>
  </w:footnote>
  <w:footnote w:type="continuationSeparator" w:id="0">
    <w:p w:rsidR="00A941A1" w:rsidRDefault="00A94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54" w:rsidRDefault="003B3FA8">
    <w:pPr>
      <w:pStyle w:val="Nagwek"/>
    </w:pPr>
    <w:r>
      <w:rPr>
        <w:noProof/>
      </w:rPr>
      <w:drawing>
        <wp:inline distT="0" distB="0" distL="0" distR="0">
          <wp:extent cx="738505" cy="660311"/>
          <wp:effectExtent l="19050" t="0" r="4445" b="0"/>
          <wp:docPr id="1" name="Obraz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
                  <a:srcRect/>
                  <a:stretch>
                    <a:fillRect/>
                  </a:stretch>
                </pic:blipFill>
                <pic:spPr bwMode="auto">
                  <a:xfrm>
                    <a:off x="0" y="0"/>
                    <a:ext cx="742762" cy="66411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9CC"/>
    <w:multiLevelType w:val="hybridMultilevel"/>
    <w:tmpl w:val="CE9A8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73AF6"/>
    <w:multiLevelType w:val="hybridMultilevel"/>
    <w:tmpl w:val="76CC1466"/>
    <w:lvl w:ilvl="0" w:tplc="5F48C726">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2F6232"/>
    <w:multiLevelType w:val="hybridMultilevel"/>
    <w:tmpl w:val="0AC8FD78"/>
    <w:lvl w:ilvl="0" w:tplc="EF68FC6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3C57EB"/>
    <w:multiLevelType w:val="hybridMultilevel"/>
    <w:tmpl w:val="A4200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4265B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0E4A5B6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0F834339"/>
    <w:multiLevelType w:val="hybridMultilevel"/>
    <w:tmpl w:val="887EE28C"/>
    <w:lvl w:ilvl="0" w:tplc="1C44CDBE">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60385C"/>
    <w:multiLevelType w:val="hybridMultilevel"/>
    <w:tmpl w:val="C348425A"/>
    <w:lvl w:ilvl="0" w:tplc="8D02FC54">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8">
    <w:nsid w:val="1AE03B2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1B484EB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1C191A2E"/>
    <w:multiLevelType w:val="hybridMultilevel"/>
    <w:tmpl w:val="69208D3A"/>
    <w:lvl w:ilvl="0" w:tplc="C7463C9A">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E654FB"/>
    <w:multiLevelType w:val="hybridMultilevel"/>
    <w:tmpl w:val="E806E81E"/>
    <w:lvl w:ilvl="0" w:tplc="82E86A8C">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023997"/>
    <w:multiLevelType w:val="hybridMultilevel"/>
    <w:tmpl w:val="3AC4D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C1001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nsid w:val="2BE0607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2D0C5237"/>
    <w:multiLevelType w:val="hybridMultilevel"/>
    <w:tmpl w:val="AFB65D92"/>
    <w:lvl w:ilvl="0" w:tplc="924E1E6E">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3B68B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2FA621E3"/>
    <w:multiLevelType w:val="hybridMultilevel"/>
    <w:tmpl w:val="E2A8ECC2"/>
    <w:lvl w:ilvl="0" w:tplc="E28E089E">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C264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nsid w:val="359D1661"/>
    <w:multiLevelType w:val="hybridMultilevel"/>
    <w:tmpl w:val="C7802A24"/>
    <w:lvl w:ilvl="0" w:tplc="9C8044A4">
      <w:start w:val="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5D2668F"/>
    <w:multiLevelType w:val="hybridMultilevel"/>
    <w:tmpl w:val="C346D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3519DF"/>
    <w:multiLevelType w:val="hybridMultilevel"/>
    <w:tmpl w:val="B17ED29C"/>
    <w:lvl w:ilvl="0" w:tplc="5AB44288">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B9D4916"/>
    <w:multiLevelType w:val="hybridMultilevel"/>
    <w:tmpl w:val="4496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50476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4">
    <w:nsid w:val="43E26B9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
    <w:nsid w:val="442A4E3F"/>
    <w:multiLevelType w:val="hybridMultilevel"/>
    <w:tmpl w:val="E42AB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8D26FF"/>
    <w:multiLevelType w:val="hybridMultilevel"/>
    <w:tmpl w:val="99F6EB6C"/>
    <w:lvl w:ilvl="0" w:tplc="EB72065E">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B385892"/>
    <w:multiLevelType w:val="hybridMultilevel"/>
    <w:tmpl w:val="6840B756"/>
    <w:lvl w:ilvl="0" w:tplc="DDA24D3C">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4B192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nsid w:val="4CC02428"/>
    <w:multiLevelType w:val="hybridMultilevel"/>
    <w:tmpl w:val="C29A255A"/>
    <w:lvl w:ilvl="0" w:tplc="76FC09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DB42D10"/>
    <w:multiLevelType w:val="hybridMultilevel"/>
    <w:tmpl w:val="7C847BE6"/>
    <w:lvl w:ilvl="0" w:tplc="8C80AF2A">
      <w:start w:val="3"/>
      <w:numFmt w:val="bullet"/>
      <w:lvlText w:val="-"/>
      <w:lvlJc w:val="left"/>
      <w:pPr>
        <w:ind w:left="1065" w:hanging="360"/>
      </w:pPr>
      <w:rPr>
        <w:rFonts w:ascii="Times New Roman" w:eastAsia="Times New Roman" w:hAnsi="Times New Roman"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1">
    <w:nsid w:val="529C0467"/>
    <w:multiLevelType w:val="hybridMultilevel"/>
    <w:tmpl w:val="C3A66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E93C74"/>
    <w:multiLevelType w:val="hybridMultilevel"/>
    <w:tmpl w:val="4BE4CD9E"/>
    <w:lvl w:ilvl="0" w:tplc="A344E972">
      <w:start w:val="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29A6AEA"/>
    <w:multiLevelType w:val="hybridMultilevel"/>
    <w:tmpl w:val="32E02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766767"/>
    <w:multiLevelType w:val="hybridMultilevel"/>
    <w:tmpl w:val="E5D247BC"/>
    <w:lvl w:ilvl="0" w:tplc="AE62504C">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3D1075E"/>
    <w:multiLevelType w:val="hybridMultilevel"/>
    <w:tmpl w:val="4F8644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5DD1BBD"/>
    <w:multiLevelType w:val="hybridMultilevel"/>
    <w:tmpl w:val="A1B62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077379"/>
    <w:multiLevelType w:val="hybridMultilevel"/>
    <w:tmpl w:val="D0CC9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C1D71F9"/>
    <w:multiLevelType w:val="hybridMultilevel"/>
    <w:tmpl w:val="89E0C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C121C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nsid w:val="70AB2AAB"/>
    <w:multiLevelType w:val="hybridMultilevel"/>
    <w:tmpl w:val="4B545F06"/>
    <w:lvl w:ilvl="0" w:tplc="7C4871C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nsid w:val="735B3465"/>
    <w:multiLevelType w:val="hybridMultilevel"/>
    <w:tmpl w:val="AB0A5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9208D8"/>
    <w:multiLevelType w:val="hybridMultilevel"/>
    <w:tmpl w:val="2202F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4"/>
  </w:num>
  <w:num w:numId="3">
    <w:abstractNumId w:val="23"/>
  </w:num>
  <w:num w:numId="4">
    <w:abstractNumId w:val="16"/>
  </w:num>
  <w:num w:numId="5">
    <w:abstractNumId w:val="4"/>
  </w:num>
  <w:num w:numId="6">
    <w:abstractNumId w:val="8"/>
  </w:num>
  <w:num w:numId="7">
    <w:abstractNumId w:val="39"/>
  </w:num>
  <w:num w:numId="8">
    <w:abstractNumId w:val="18"/>
  </w:num>
  <w:num w:numId="9">
    <w:abstractNumId w:val="9"/>
  </w:num>
  <w:num w:numId="10">
    <w:abstractNumId w:val="5"/>
  </w:num>
  <w:num w:numId="11">
    <w:abstractNumId w:val="13"/>
  </w:num>
  <w:num w:numId="12">
    <w:abstractNumId w:val="24"/>
  </w:num>
  <w:num w:numId="13">
    <w:abstractNumId w:val="35"/>
  </w:num>
  <w:num w:numId="14">
    <w:abstractNumId w:val="11"/>
  </w:num>
  <w:num w:numId="15">
    <w:abstractNumId w:val="19"/>
  </w:num>
  <w:num w:numId="16">
    <w:abstractNumId w:val="12"/>
  </w:num>
  <w:num w:numId="17">
    <w:abstractNumId w:val="3"/>
  </w:num>
  <w:num w:numId="18">
    <w:abstractNumId w:val="37"/>
  </w:num>
  <w:num w:numId="19">
    <w:abstractNumId w:val="0"/>
  </w:num>
  <w:num w:numId="20">
    <w:abstractNumId w:val="41"/>
  </w:num>
  <w:num w:numId="21">
    <w:abstractNumId w:val="36"/>
  </w:num>
  <w:num w:numId="22">
    <w:abstractNumId w:val="29"/>
  </w:num>
  <w:num w:numId="23">
    <w:abstractNumId w:val="20"/>
  </w:num>
  <w:num w:numId="24">
    <w:abstractNumId w:val="40"/>
  </w:num>
  <w:num w:numId="25">
    <w:abstractNumId w:val="38"/>
  </w:num>
  <w:num w:numId="26">
    <w:abstractNumId w:val="42"/>
  </w:num>
  <w:num w:numId="27">
    <w:abstractNumId w:val="22"/>
  </w:num>
  <w:num w:numId="28">
    <w:abstractNumId w:val="25"/>
  </w:num>
  <w:num w:numId="29">
    <w:abstractNumId w:val="32"/>
  </w:num>
  <w:num w:numId="30">
    <w:abstractNumId w:val="26"/>
  </w:num>
  <w:num w:numId="31">
    <w:abstractNumId w:val="21"/>
  </w:num>
  <w:num w:numId="32">
    <w:abstractNumId w:val="30"/>
  </w:num>
  <w:num w:numId="33">
    <w:abstractNumId w:val="2"/>
  </w:num>
  <w:num w:numId="34">
    <w:abstractNumId w:val="7"/>
  </w:num>
  <w:num w:numId="35">
    <w:abstractNumId w:val="31"/>
  </w:num>
  <w:num w:numId="36">
    <w:abstractNumId w:val="6"/>
  </w:num>
  <w:num w:numId="37">
    <w:abstractNumId w:val="34"/>
  </w:num>
  <w:num w:numId="38">
    <w:abstractNumId w:val="15"/>
  </w:num>
  <w:num w:numId="39">
    <w:abstractNumId w:val="33"/>
  </w:num>
  <w:num w:numId="40">
    <w:abstractNumId w:val="1"/>
  </w:num>
  <w:num w:numId="41">
    <w:abstractNumId w:val="10"/>
  </w:num>
  <w:num w:numId="42">
    <w:abstractNumId w:val="17"/>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79874"/>
  </w:hdrShapeDefaults>
  <w:footnotePr>
    <w:footnote w:id="-1"/>
    <w:footnote w:id="0"/>
  </w:footnotePr>
  <w:endnotePr>
    <w:endnote w:id="-1"/>
    <w:endnote w:id="0"/>
  </w:endnotePr>
  <w:compat/>
  <w:rsids>
    <w:rsidRoot w:val="0016553A"/>
    <w:rsid w:val="00012CE7"/>
    <w:rsid w:val="00012FEA"/>
    <w:rsid w:val="00014114"/>
    <w:rsid w:val="0001484D"/>
    <w:rsid w:val="0002429F"/>
    <w:rsid w:val="0003185F"/>
    <w:rsid w:val="00036A7B"/>
    <w:rsid w:val="00036F91"/>
    <w:rsid w:val="00041596"/>
    <w:rsid w:val="00053D12"/>
    <w:rsid w:val="00054423"/>
    <w:rsid w:val="00061687"/>
    <w:rsid w:val="000650D8"/>
    <w:rsid w:val="000709CA"/>
    <w:rsid w:val="000719B8"/>
    <w:rsid w:val="000728D4"/>
    <w:rsid w:val="00073FB9"/>
    <w:rsid w:val="0007409C"/>
    <w:rsid w:val="000777B5"/>
    <w:rsid w:val="0008245C"/>
    <w:rsid w:val="000837DB"/>
    <w:rsid w:val="00093E22"/>
    <w:rsid w:val="00094BFE"/>
    <w:rsid w:val="000957ED"/>
    <w:rsid w:val="000968A6"/>
    <w:rsid w:val="0009757E"/>
    <w:rsid w:val="000A1197"/>
    <w:rsid w:val="000A18E6"/>
    <w:rsid w:val="000A29BC"/>
    <w:rsid w:val="000A483E"/>
    <w:rsid w:val="000A647F"/>
    <w:rsid w:val="000A6AD2"/>
    <w:rsid w:val="000B21F3"/>
    <w:rsid w:val="000B3610"/>
    <w:rsid w:val="000B7778"/>
    <w:rsid w:val="000B7EB7"/>
    <w:rsid w:val="000C13ED"/>
    <w:rsid w:val="000C3975"/>
    <w:rsid w:val="000D13F3"/>
    <w:rsid w:val="000D3927"/>
    <w:rsid w:val="000D4416"/>
    <w:rsid w:val="000E1F48"/>
    <w:rsid w:val="000E2226"/>
    <w:rsid w:val="000E44AD"/>
    <w:rsid w:val="000E7021"/>
    <w:rsid w:val="000E7DFF"/>
    <w:rsid w:val="000F0257"/>
    <w:rsid w:val="000F364B"/>
    <w:rsid w:val="000F4012"/>
    <w:rsid w:val="000F62AF"/>
    <w:rsid w:val="000F734F"/>
    <w:rsid w:val="000F7B11"/>
    <w:rsid w:val="000F7C88"/>
    <w:rsid w:val="00104388"/>
    <w:rsid w:val="001043FB"/>
    <w:rsid w:val="00104575"/>
    <w:rsid w:val="00106C2F"/>
    <w:rsid w:val="0011050C"/>
    <w:rsid w:val="00113F30"/>
    <w:rsid w:val="00121242"/>
    <w:rsid w:val="00135B05"/>
    <w:rsid w:val="00146580"/>
    <w:rsid w:val="001474AB"/>
    <w:rsid w:val="001505BF"/>
    <w:rsid w:val="00152905"/>
    <w:rsid w:val="00152A3F"/>
    <w:rsid w:val="00152CA9"/>
    <w:rsid w:val="00153831"/>
    <w:rsid w:val="00155636"/>
    <w:rsid w:val="0016553A"/>
    <w:rsid w:val="001669F8"/>
    <w:rsid w:val="00171CDF"/>
    <w:rsid w:val="00173D8A"/>
    <w:rsid w:val="001768B3"/>
    <w:rsid w:val="001804C4"/>
    <w:rsid w:val="00180DF1"/>
    <w:rsid w:val="00182C89"/>
    <w:rsid w:val="0018592B"/>
    <w:rsid w:val="001907B4"/>
    <w:rsid w:val="00190C7C"/>
    <w:rsid w:val="001977CF"/>
    <w:rsid w:val="001A323F"/>
    <w:rsid w:val="001B0B83"/>
    <w:rsid w:val="001C4F6F"/>
    <w:rsid w:val="001D3730"/>
    <w:rsid w:val="001D55D9"/>
    <w:rsid w:val="001E0BFD"/>
    <w:rsid w:val="001E1E61"/>
    <w:rsid w:val="001E5600"/>
    <w:rsid w:val="001E60F1"/>
    <w:rsid w:val="001F1158"/>
    <w:rsid w:val="00200394"/>
    <w:rsid w:val="00203026"/>
    <w:rsid w:val="00205A6A"/>
    <w:rsid w:val="0020758B"/>
    <w:rsid w:val="00213E43"/>
    <w:rsid w:val="0022052A"/>
    <w:rsid w:val="002210B0"/>
    <w:rsid w:val="0022369E"/>
    <w:rsid w:val="00225159"/>
    <w:rsid w:val="00225800"/>
    <w:rsid w:val="00230B34"/>
    <w:rsid w:val="002328BA"/>
    <w:rsid w:val="00234632"/>
    <w:rsid w:val="002369B7"/>
    <w:rsid w:val="002374D3"/>
    <w:rsid w:val="00240F48"/>
    <w:rsid w:val="00245129"/>
    <w:rsid w:val="00250829"/>
    <w:rsid w:val="00251902"/>
    <w:rsid w:val="00251E87"/>
    <w:rsid w:val="00256B13"/>
    <w:rsid w:val="00257142"/>
    <w:rsid w:val="0025769C"/>
    <w:rsid w:val="00264A5D"/>
    <w:rsid w:val="00270050"/>
    <w:rsid w:val="00271159"/>
    <w:rsid w:val="002761C6"/>
    <w:rsid w:val="00283C55"/>
    <w:rsid w:val="00292DD3"/>
    <w:rsid w:val="00294147"/>
    <w:rsid w:val="002A0C52"/>
    <w:rsid w:val="002A1387"/>
    <w:rsid w:val="002A397E"/>
    <w:rsid w:val="002A3DBD"/>
    <w:rsid w:val="002A7657"/>
    <w:rsid w:val="002B07FC"/>
    <w:rsid w:val="002B1B1B"/>
    <w:rsid w:val="002B3924"/>
    <w:rsid w:val="002B4120"/>
    <w:rsid w:val="002B478D"/>
    <w:rsid w:val="002B6017"/>
    <w:rsid w:val="002B7BA3"/>
    <w:rsid w:val="002C290D"/>
    <w:rsid w:val="002C74C7"/>
    <w:rsid w:val="002D066A"/>
    <w:rsid w:val="002D21C1"/>
    <w:rsid w:val="002D42A6"/>
    <w:rsid w:val="002D5893"/>
    <w:rsid w:val="002D61F6"/>
    <w:rsid w:val="002E0030"/>
    <w:rsid w:val="002E551E"/>
    <w:rsid w:val="002E56CF"/>
    <w:rsid w:val="002E749D"/>
    <w:rsid w:val="002E74E8"/>
    <w:rsid w:val="002F01C7"/>
    <w:rsid w:val="002F75EC"/>
    <w:rsid w:val="00301F7D"/>
    <w:rsid w:val="003147A2"/>
    <w:rsid w:val="00316585"/>
    <w:rsid w:val="0032462D"/>
    <w:rsid w:val="00325047"/>
    <w:rsid w:val="003304EE"/>
    <w:rsid w:val="003324B0"/>
    <w:rsid w:val="003367D3"/>
    <w:rsid w:val="00344569"/>
    <w:rsid w:val="00354310"/>
    <w:rsid w:val="00360F62"/>
    <w:rsid w:val="00366AF1"/>
    <w:rsid w:val="00367700"/>
    <w:rsid w:val="0036776E"/>
    <w:rsid w:val="00374D15"/>
    <w:rsid w:val="0038022C"/>
    <w:rsid w:val="0038093F"/>
    <w:rsid w:val="0038525C"/>
    <w:rsid w:val="003A08D1"/>
    <w:rsid w:val="003A55F5"/>
    <w:rsid w:val="003A65C5"/>
    <w:rsid w:val="003A682E"/>
    <w:rsid w:val="003B3FA8"/>
    <w:rsid w:val="003B56AF"/>
    <w:rsid w:val="003B64D9"/>
    <w:rsid w:val="003C2944"/>
    <w:rsid w:val="003C396C"/>
    <w:rsid w:val="003D0C04"/>
    <w:rsid w:val="003D139F"/>
    <w:rsid w:val="003D2D74"/>
    <w:rsid w:val="003D2E72"/>
    <w:rsid w:val="003D30EF"/>
    <w:rsid w:val="003D3E03"/>
    <w:rsid w:val="003E16B6"/>
    <w:rsid w:val="003E3526"/>
    <w:rsid w:val="003E7D21"/>
    <w:rsid w:val="003F58AD"/>
    <w:rsid w:val="003F7A07"/>
    <w:rsid w:val="00400DAF"/>
    <w:rsid w:val="00404E45"/>
    <w:rsid w:val="00406A33"/>
    <w:rsid w:val="00407D1B"/>
    <w:rsid w:val="004110F2"/>
    <w:rsid w:val="0041405F"/>
    <w:rsid w:val="004160F7"/>
    <w:rsid w:val="00420D9A"/>
    <w:rsid w:val="00423A16"/>
    <w:rsid w:val="0042571B"/>
    <w:rsid w:val="00427495"/>
    <w:rsid w:val="004306C5"/>
    <w:rsid w:val="00434E6D"/>
    <w:rsid w:val="00435E61"/>
    <w:rsid w:val="00440468"/>
    <w:rsid w:val="00440B00"/>
    <w:rsid w:val="00441DBC"/>
    <w:rsid w:val="00443EF9"/>
    <w:rsid w:val="00444CC9"/>
    <w:rsid w:val="00450814"/>
    <w:rsid w:val="00466587"/>
    <w:rsid w:val="00466EDF"/>
    <w:rsid w:val="00471F45"/>
    <w:rsid w:val="00480293"/>
    <w:rsid w:val="00481F7B"/>
    <w:rsid w:val="00482376"/>
    <w:rsid w:val="004824D0"/>
    <w:rsid w:val="00485B86"/>
    <w:rsid w:val="004869E3"/>
    <w:rsid w:val="00491BE2"/>
    <w:rsid w:val="004933A7"/>
    <w:rsid w:val="0049533E"/>
    <w:rsid w:val="004A0A29"/>
    <w:rsid w:val="004A16DD"/>
    <w:rsid w:val="004A1D8C"/>
    <w:rsid w:val="004A71EA"/>
    <w:rsid w:val="004B1A88"/>
    <w:rsid w:val="004B2828"/>
    <w:rsid w:val="004B5A28"/>
    <w:rsid w:val="004C18F4"/>
    <w:rsid w:val="004C5F6C"/>
    <w:rsid w:val="004D0F2F"/>
    <w:rsid w:val="004D49D8"/>
    <w:rsid w:val="004D4E53"/>
    <w:rsid w:val="004D711E"/>
    <w:rsid w:val="004E1D11"/>
    <w:rsid w:val="004F007E"/>
    <w:rsid w:val="004F10A0"/>
    <w:rsid w:val="004F3674"/>
    <w:rsid w:val="005017B5"/>
    <w:rsid w:val="00503AAA"/>
    <w:rsid w:val="005054EF"/>
    <w:rsid w:val="00505892"/>
    <w:rsid w:val="00505C99"/>
    <w:rsid w:val="005070FC"/>
    <w:rsid w:val="00507DBB"/>
    <w:rsid w:val="00510070"/>
    <w:rsid w:val="0051129D"/>
    <w:rsid w:val="005119CA"/>
    <w:rsid w:val="00515112"/>
    <w:rsid w:val="005160AE"/>
    <w:rsid w:val="00516846"/>
    <w:rsid w:val="005178FB"/>
    <w:rsid w:val="00527C28"/>
    <w:rsid w:val="00530B6C"/>
    <w:rsid w:val="00531D5B"/>
    <w:rsid w:val="00531FCD"/>
    <w:rsid w:val="00534682"/>
    <w:rsid w:val="00534A18"/>
    <w:rsid w:val="005355DF"/>
    <w:rsid w:val="00536E09"/>
    <w:rsid w:val="0054096F"/>
    <w:rsid w:val="0054382B"/>
    <w:rsid w:val="005440FA"/>
    <w:rsid w:val="00545FC4"/>
    <w:rsid w:val="005500E9"/>
    <w:rsid w:val="00562420"/>
    <w:rsid w:val="00563AD6"/>
    <w:rsid w:val="00570031"/>
    <w:rsid w:val="00571CE4"/>
    <w:rsid w:val="00580059"/>
    <w:rsid w:val="00585263"/>
    <w:rsid w:val="0058647B"/>
    <w:rsid w:val="00586DD5"/>
    <w:rsid w:val="00592C23"/>
    <w:rsid w:val="005933CF"/>
    <w:rsid w:val="00594A71"/>
    <w:rsid w:val="005A3D48"/>
    <w:rsid w:val="005A41C4"/>
    <w:rsid w:val="005B161E"/>
    <w:rsid w:val="005C2F94"/>
    <w:rsid w:val="005C334B"/>
    <w:rsid w:val="005C3904"/>
    <w:rsid w:val="005C7ABD"/>
    <w:rsid w:val="005D0CE3"/>
    <w:rsid w:val="005D0E8F"/>
    <w:rsid w:val="005E16A7"/>
    <w:rsid w:val="005E60CC"/>
    <w:rsid w:val="005E672C"/>
    <w:rsid w:val="005F1904"/>
    <w:rsid w:val="005F2147"/>
    <w:rsid w:val="005F2B97"/>
    <w:rsid w:val="005F3944"/>
    <w:rsid w:val="0060133C"/>
    <w:rsid w:val="00601529"/>
    <w:rsid w:val="00601C67"/>
    <w:rsid w:val="00602AA1"/>
    <w:rsid w:val="006031FA"/>
    <w:rsid w:val="00603CE0"/>
    <w:rsid w:val="00604420"/>
    <w:rsid w:val="00606856"/>
    <w:rsid w:val="00611444"/>
    <w:rsid w:val="0061357D"/>
    <w:rsid w:val="006155C6"/>
    <w:rsid w:val="00622FCF"/>
    <w:rsid w:val="0062333A"/>
    <w:rsid w:val="006258B1"/>
    <w:rsid w:val="00631104"/>
    <w:rsid w:val="006348EF"/>
    <w:rsid w:val="00635430"/>
    <w:rsid w:val="006376B7"/>
    <w:rsid w:val="00637E5C"/>
    <w:rsid w:val="00641F02"/>
    <w:rsid w:val="0065177B"/>
    <w:rsid w:val="006533FC"/>
    <w:rsid w:val="00655610"/>
    <w:rsid w:val="0065787B"/>
    <w:rsid w:val="006605B3"/>
    <w:rsid w:val="0066273D"/>
    <w:rsid w:val="006639B7"/>
    <w:rsid w:val="00663DE5"/>
    <w:rsid w:val="00671619"/>
    <w:rsid w:val="0067205B"/>
    <w:rsid w:val="0067221E"/>
    <w:rsid w:val="00673107"/>
    <w:rsid w:val="00674D46"/>
    <w:rsid w:val="00690EC1"/>
    <w:rsid w:val="006923A1"/>
    <w:rsid w:val="00692D29"/>
    <w:rsid w:val="00695AC0"/>
    <w:rsid w:val="006A10D0"/>
    <w:rsid w:val="006A469E"/>
    <w:rsid w:val="006A4D94"/>
    <w:rsid w:val="006B123D"/>
    <w:rsid w:val="006B659A"/>
    <w:rsid w:val="006B6DBF"/>
    <w:rsid w:val="006C2169"/>
    <w:rsid w:val="006C2290"/>
    <w:rsid w:val="006C3C95"/>
    <w:rsid w:val="006C6F9E"/>
    <w:rsid w:val="006D0144"/>
    <w:rsid w:val="006D05A4"/>
    <w:rsid w:val="006D211B"/>
    <w:rsid w:val="006D525E"/>
    <w:rsid w:val="006D6544"/>
    <w:rsid w:val="006D6EB0"/>
    <w:rsid w:val="006E09A5"/>
    <w:rsid w:val="006E0F25"/>
    <w:rsid w:val="006E2741"/>
    <w:rsid w:val="006E3051"/>
    <w:rsid w:val="006E37D8"/>
    <w:rsid w:val="006E3B64"/>
    <w:rsid w:val="006E66E4"/>
    <w:rsid w:val="006F049C"/>
    <w:rsid w:val="006F3A6D"/>
    <w:rsid w:val="006F3E54"/>
    <w:rsid w:val="006F60D8"/>
    <w:rsid w:val="006F6879"/>
    <w:rsid w:val="006F7514"/>
    <w:rsid w:val="006F7BCD"/>
    <w:rsid w:val="007012AD"/>
    <w:rsid w:val="00704083"/>
    <w:rsid w:val="00705271"/>
    <w:rsid w:val="007121C2"/>
    <w:rsid w:val="00713CED"/>
    <w:rsid w:val="00714FAC"/>
    <w:rsid w:val="0071784C"/>
    <w:rsid w:val="0072051D"/>
    <w:rsid w:val="00720607"/>
    <w:rsid w:val="00722A8C"/>
    <w:rsid w:val="007242D8"/>
    <w:rsid w:val="00724F18"/>
    <w:rsid w:val="00726B8B"/>
    <w:rsid w:val="00730A65"/>
    <w:rsid w:val="0073262F"/>
    <w:rsid w:val="007326A5"/>
    <w:rsid w:val="007354A3"/>
    <w:rsid w:val="0073550F"/>
    <w:rsid w:val="007366D0"/>
    <w:rsid w:val="00736788"/>
    <w:rsid w:val="0074082D"/>
    <w:rsid w:val="007412B3"/>
    <w:rsid w:val="0074330B"/>
    <w:rsid w:val="0074375F"/>
    <w:rsid w:val="007559B5"/>
    <w:rsid w:val="0075720B"/>
    <w:rsid w:val="00762068"/>
    <w:rsid w:val="00764409"/>
    <w:rsid w:val="007645A3"/>
    <w:rsid w:val="00764652"/>
    <w:rsid w:val="00766A3A"/>
    <w:rsid w:val="0076767A"/>
    <w:rsid w:val="007713BF"/>
    <w:rsid w:val="00772B0D"/>
    <w:rsid w:val="0077326D"/>
    <w:rsid w:val="00775F53"/>
    <w:rsid w:val="00777404"/>
    <w:rsid w:val="00782A7B"/>
    <w:rsid w:val="00784640"/>
    <w:rsid w:val="007863BE"/>
    <w:rsid w:val="00787D65"/>
    <w:rsid w:val="00791944"/>
    <w:rsid w:val="007941AD"/>
    <w:rsid w:val="00794980"/>
    <w:rsid w:val="00794D3C"/>
    <w:rsid w:val="00795316"/>
    <w:rsid w:val="0079692C"/>
    <w:rsid w:val="00797649"/>
    <w:rsid w:val="007A0A8F"/>
    <w:rsid w:val="007A0B24"/>
    <w:rsid w:val="007A1306"/>
    <w:rsid w:val="007A1EEC"/>
    <w:rsid w:val="007A3D21"/>
    <w:rsid w:val="007A4F7F"/>
    <w:rsid w:val="007B15B0"/>
    <w:rsid w:val="007B1B21"/>
    <w:rsid w:val="007B2E26"/>
    <w:rsid w:val="007C136E"/>
    <w:rsid w:val="007C2994"/>
    <w:rsid w:val="007C3FD7"/>
    <w:rsid w:val="007D39A9"/>
    <w:rsid w:val="007D6C0E"/>
    <w:rsid w:val="007E00E4"/>
    <w:rsid w:val="007E197F"/>
    <w:rsid w:val="007E227E"/>
    <w:rsid w:val="007E4BA9"/>
    <w:rsid w:val="007F152E"/>
    <w:rsid w:val="007F4422"/>
    <w:rsid w:val="007F6366"/>
    <w:rsid w:val="007F753A"/>
    <w:rsid w:val="00801E82"/>
    <w:rsid w:val="00807CFF"/>
    <w:rsid w:val="0081212E"/>
    <w:rsid w:val="00812517"/>
    <w:rsid w:val="00815295"/>
    <w:rsid w:val="00817159"/>
    <w:rsid w:val="0082011C"/>
    <w:rsid w:val="00820EC3"/>
    <w:rsid w:val="00823960"/>
    <w:rsid w:val="00824DED"/>
    <w:rsid w:val="00826065"/>
    <w:rsid w:val="008263E6"/>
    <w:rsid w:val="00826877"/>
    <w:rsid w:val="00827F8D"/>
    <w:rsid w:val="00832967"/>
    <w:rsid w:val="00832A1A"/>
    <w:rsid w:val="00832A30"/>
    <w:rsid w:val="0083391C"/>
    <w:rsid w:val="00835091"/>
    <w:rsid w:val="00836CD0"/>
    <w:rsid w:val="00841317"/>
    <w:rsid w:val="008419E7"/>
    <w:rsid w:val="0084227F"/>
    <w:rsid w:val="00846B04"/>
    <w:rsid w:val="00847E4F"/>
    <w:rsid w:val="00850166"/>
    <w:rsid w:val="0085322E"/>
    <w:rsid w:val="00854E27"/>
    <w:rsid w:val="0085517E"/>
    <w:rsid w:val="00856663"/>
    <w:rsid w:val="00863821"/>
    <w:rsid w:val="00866439"/>
    <w:rsid w:val="008774BD"/>
    <w:rsid w:val="00880290"/>
    <w:rsid w:val="00880546"/>
    <w:rsid w:val="0088450F"/>
    <w:rsid w:val="0088482A"/>
    <w:rsid w:val="00885D18"/>
    <w:rsid w:val="00891FD3"/>
    <w:rsid w:val="008A2E1E"/>
    <w:rsid w:val="008A777B"/>
    <w:rsid w:val="008B1CA8"/>
    <w:rsid w:val="008B597B"/>
    <w:rsid w:val="008C1DB3"/>
    <w:rsid w:val="008C24D7"/>
    <w:rsid w:val="008C3571"/>
    <w:rsid w:val="008D0E14"/>
    <w:rsid w:val="008D22E1"/>
    <w:rsid w:val="008D3D56"/>
    <w:rsid w:val="008D46E2"/>
    <w:rsid w:val="008D6B9D"/>
    <w:rsid w:val="008E0CCF"/>
    <w:rsid w:val="008E4C3A"/>
    <w:rsid w:val="008F1205"/>
    <w:rsid w:val="008F4F2E"/>
    <w:rsid w:val="00901E58"/>
    <w:rsid w:val="0090254D"/>
    <w:rsid w:val="0090549E"/>
    <w:rsid w:val="009054CF"/>
    <w:rsid w:val="00913318"/>
    <w:rsid w:val="00915A14"/>
    <w:rsid w:val="009317BA"/>
    <w:rsid w:val="00932757"/>
    <w:rsid w:val="00940344"/>
    <w:rsid w:val="00943EB4"/>
    <w:rsid w:val="009520F3"/>
    <w:rsid w:val="00956340"/>
    <w:rsid w:val="009571E3"/>
    <w:rsid w:val="00957B67"/>
    <w:rsid w:val="009605CA"/>
    <w:rsid w:val="00961933"/>
    <w:rsid w:val="0096240C"/>
    <w:rsid w:val="009635B9"/>
    <w:rsid w:val="00964D67"/>
    <w:rsid w:val="00970C7B"/>
    <w:rsid w:val="0097203D"/>
    <w:rsid w:val="00972624"/>
    <w:rsid w:val="009743E8"/>
    <w:rsid w:val="009746D2"/>
    <w:rsid w:val="00976A49"/>
    <w:rsid w:val="00977C7E"/>
    <w:rsid w:val="00983006"/>
    <w:rsid w:val="00996310"/>
    <w:rsid w:val="009A28F5"/>
    <w:rsid w:val="009A2E25"/>
    <w:rsid w:val="009A3419"/>
    <w:rsid w:val="009A5A86"/>
    <w:rsid w:val="009A786E"/>
    <w:rsid w:val="009B16B7"/>
    <w:rsid w:val="009B3276"/>
    <w:rsid w:val="009B50BF"/>
    <w:rsid w:val="009B53DC"/>
    <w:rsid w:val="009C3390"/>
    <w:rsid w:val="009C5F2B"/>
    <w:rsid w:val="009D4A17"/>
    <w:rsid w:val="009D7ABA"/>
    <w:rsid w:val="009E07C1"/>
    <w:rsid w:val="009E22E8"/>
    <w:rsid w:val="009E3C15"/>
    <w:rsid w:val="009E59C7"/>
    <w:rsid w:val="009E612B"/>
    <w:rsid w:val="009F034E"/>
    <w:rsid w:val="00A00A24"/>
    <w:rsid w:val="00A1117A"/>
    <w:rsid w:val="00A12D33"/>
    <w:rsid w:val="00A148F4"/>
    <w:rsid w:val="00A15A9A"/>
    <w:rsid w:val="00A1665E"/>
    <w:rsid w:val="00A201E5"/>
    <w:rsid w:val="00A26B7E"/>
    <w:rsid w:val="00A33B1F"/>
    <w:rsid w:val="00A3415C"/>
    <w:rsid w:val="00A375A2"/>
    <w:rsid w:val="00A37623"/>
    <w:rsid w:val="00A40559"/>
    <w:rsid w:val="00A439FC"/>
    <w:rsid w:val="00A52530"/>
    <w:rsid w:val="00A52E36"/>
    <w:rsid w:val="00A6464B"/>
    <w:rsid w:val="00A6507F"/>
    <w:rsid w:val="00A658D1"/>
    <w:rsid w:val="00A73CE0"/>
    <w:rsid w:val="00A76546"/>
    <w:rsid w:val="00A76855"/>
    <w:rsid w:val="00A8207B"/>
    <w:rsid w:val="00A83886"/>
    <w:rsid w:val="00A843C4"/>
    <w:rsid w:val="00A86695"/>
    <w:rsid w:val="00A941A1"/>
    <w:rsid w:val="00A94452"/>
    <w:rsid w:val="00A96B99"/>
    <w:rsid w:val="00A97731"/>
    <w:rsid w:val="00AA0736"/>
    <w:rsid w:val="00AA0A68"/>
    <w:rsid w:val="00AA17DA"/>
    <w:rsid w:val="00AA3158"/>
    <w:rsid w:val="00AA7BA1"/>
    <w:rsid w:val="00AB0ADD"/>
    <w:rsid w:val="00AB4DCE"/>
    <w:rsid w:val="00AB6E27"/>
    <w:rsid w:val="00AC4DE6"/>
    <w:rsid w:val="00AD043F"/>
    <w:rsid w:val="00AD1082"/>
    <w:rsid w:val="00AD21DF"/>
    <w:rsid w:val="00AD52EC"/>
    <w:rsid w:val="00AE5CE8"/>
    <w:rsid w:val="00AE5E9D"/>
    <w:rsid w:val="00AE771A"/>
    <w:rsid w:val="00AF3470"/>
    <w:rsid w:val="00B02A89"/>
    <w:rsid w:val="00B04D35"/>
    <w:rsid w:val="00B06701"/>
    <w:rsid w:val="00B067E1"/>
    <w:rsid w:val="00B07F3C"/>
    <w:rsid w:val="00B10203"/>
    <w:rsid w:val="00B1181B"/>
    <w:rsid w:val="00B11CDE"/>
    <w:rsid w:val="00B12EF9"/>
    <w:rsid w:val="00B2026E"/>
    <w:rsid w:val="00B215B1"/>
    <w:rsid w:val="00B25FF1"/>
    <w:rsid w:val="00B3794D"/>
    <w:rsid w:val="00B37C3B"/>
    <w:rsid w:val="00B401FA"/>
    <w:rsid w:val="00B402DD"/>
    <w:rsid w:val="00B53930"/>
    <w:rsid w:val="00B53DBD"/>
    <w:rsid w:val="00B576D0"/>
    <w:rsid w:val="00B71D06"/>
    <w:rsid w:val="00B7413A"/>
    <w:rsid w:val="00B771C8"/>
    <w:rsid w:val="00B806A8"/>
    <w:rsid w:val="00B81337"/>
    <w:rsid w:val="00B86B28"/>
    <w:rsid w:val="00B901F0"/>
    <w:rsid w:val="00B90DBB"/>
    <w:rsid w:val="00B96EF5"/>
    <w:rsid w:val="00BA494B"/>
    <w:rsid w:val="00BA4987"/>
    <w:rsid w:val="00BB71FD"/>
    <w:rsid w:val="00BC439D"/>
    <w:rsid w:val="00BC4C7E"/>
    <w:rsid w:val="00BC67DD"/>
    <w:rsid w:val="00BD0E25"/>
    <w:rsid w:val="00BD11E6"/>
    <w:rsid w:val="00BD125B"/>
    <w:rsid w:val="00BD4A37"/>
    <w:rsid w:val="00BD5F82"/>
    <w:rsid w:val="00BD7928"/>
    <w:rsid w:val="00BD7C15"/>
    <w:rsid w:val="00BE0E13"/>
    <w:rsid w:val="00BE14F5"/>
    <w:rsid w:val="00BE16FF"/>
    <w:rsid w:val="00BE6A67"/>
    <w:rsid w:val="00C00E5E"/>
    <w:rsid w:val="00C04BB5"/>
    <w:rsid w:val="00C05590"/>
    <w:rsid w:val="00C13A40"/>
    <w:rsid w:val="00C14BD1"/>
    <w:rsid w:val="00C14C1B"/>
    <w:rsid w:val="00C15372"/>
    <w:rsid w:val="00C158CB"/>
    <w:rsid w:val="00C2005C"/>
    <w:rsid w:val="00C20674"/>
    <w:rsid w:val="00C213E3"/>
    <w:rsid w:val="00C218E5"/>
    <w:rsid w:val="00C22193"/>
    <w:rsid w:val="00C223A8"/>
    <w:rsid w:val="00C266B5"/>
    <w:rsid w:val="00C3165D"/>
    <w:rsid w:val="00C33765"/>
    <w:rsid w:val="00C33BB2"/>
    <w:rsid w:val="00C34AC6"/>
    <w:rsid w:val="00C34E33"/>
    <w:rsid w:val="00C36B71"/>
    <w:rsid w:val="00C457F0"/>
    <w:rsid w:val="00C50C95"/>
    <w:rsid w:val="00C551A7"/>
    <w:rsid w:val="00C563F9"/>
    <w:rsid w:val="00C57495"/>
    <w:rsid w:val="00C62A1F"/>
    <w:rsid w:val="00C63ADC"/>
    <w:rsid w:val="00C67226"/>
    <w:rsid w:val="00C70AF9"/>
    <w:rsid w:val="00C70BB9"/>
    <w:rsid w:val="00C7165A"/>
    <w:rsid w:val="00C71DB6"/>
    <w:rsid w:val="00C742BA"/>
    <w:rsid w:val="00C77A58"/>
    <w:rsid w:val="00C816E6"/>
    <w:rsid w:val="00C84207"/>
    <w:rsid w:val="00C85F8A"/>
    <w:rsid w:val="00C8667C"/>
    <w:rsid w:val="00C94F8C"/>
    <w:rsid w:val="00CA2D7D"/>
    <w:rsid w:val="00CA33A4"/>
    <w:rsid w:val="00CA3D2E"/>
    <w:rsid w:val="00CA4941"/>
    <w:rsid w:val="00CA63B3"/>
    <w:rsid w:val="00CA66F2"/>
    <w:rsid w:val="00CB1972"/>
    <w:rsid w:val="00CC1AD5"/>
    <w:rsid w:val="00CC219B"/>
    <w:rsid w:val="00CC393D"/>
    <w:rsid w:val="00CC42B7"/>
    <w:rsid w:val="00CC574E"/>
    <w:rsid w:val="00CC62FA"/>
    <w:rsid w:val="00CC6FC2"/>
    <w:rsid w:val="00CD0B09"/>
    <w:rsid w:val="00CD0D7E"/>
    <w:rsid w:val="00CD3943"/>
    <w:rsid w:val="00CD4A81"/>
    <w:rsid w:val="00CD4F74"/>
    <w:rsid w:val="00CD68D2"/>
    <w:rsid w:val="00CE1A3F"/>
    <w:rsid w:val="00CE4097"/>
    <w:rsid w:val="00CE572F"/>
    <w:rsid w:val="00CF08A4"/>
    <w:rsid w:val="00CF0E85"/>
    <w:rsid w:val="00CF6284"/>
    <w:rsid w:val="00D01846"/>
    <w:rsid w:val="00D05A8F"/>
    <w:rsid w:val="00D0601D"/>
    <w:rsid w:val="00D16559"/>
    <w:rsid w:val="00D16FE5"/>
    <w:rsid w:val="00D21FDB"/>
    <w:rsid w:val="00D25917"/>
    <w:rsid w:val="00D26BBE"/>
    <w:rsid w:val="00D302DF"/>
    <w:rsid w:val="00D33175"/>
    <w:rsid w:val="00D33A15"/>
    <w:rsid w:val="00D36A85"/>
    <w:rsid w:val="00D37244"/>
    <w:rsid w:val="00D37FE8"/>
    <w:rsid w:val="00D4443C"/>
    <w:rsid w:val="00D4463E"/>
    <w:rsid w:val="00D44FF5"/>
    <w:rsid w:val="00D47A93"/>
    <w:rsid w:val="00D512B0"/>
    <w:rsid w:val="00D54165"/>
    <w:rsid w:val="00D54226"/>
    <w:rsid w:val="00D55099"/>
    <w:rsid w:val="00D55EBB"/>
    <w:rsid w:val="00D5676D"/>
    <w:rsid w:val="00D567E3"/>
    <w:rsid w:val="00D608A3"/>
    <w:rsid w:val="00D72FA2"/>
    <w:rsid w:val="00D75068"/>
    <w:rsid w:val="00D80272"/>
    <w:rsid w:val="00D8069C"/>
    <w:rsid w:val="00D905AC"/>
    <w:rsid w:val="00D90BBD"/>
    <w:rsid w:val="00DA00FB"/>
    <w:rsid w:val="00DA19EE"/>
    <w:rsid w:val="00DA3FF3"/>
    <w:rsid w:val="00DA5928"/>
    <w:rsid w:val="00DA60B5"/>
    <w:rsid w:val="00DA65F4"/>
    <w:rsid w:val="00DB19CC"/>
    <w:rsid w:val="00DB49D0"/>
    <w:rsid w:val="00DB551F"/>
    <w:rsid w:val="00DB730A"/>
    <w:rsid w:val="00DC24D6"/>
    <w:rsid w:val="00DC5F38"/>
    <w:rsid w:val="00DD0E97"/>
    <w:rsid w:val="00DD71E9"/>
    <w:rsid w:val="00DE15EE"/>
    <w:rsid w:val="00DE428F"/>
    <w:rsid w:val="00DE6EFD"/>
    <w:rsid w:val="00DF5AEA"/>
    <w:rsid w:val="00DF60FD"/>
    <w:rsid w:val="00E1196B"/>
    <w:rsid w:val="00E1300F"/>
    <w:rsid w:val="00E15F7E"/>
    <w:rsid w:val="00E227CE"/>
    <w:rsid w:val="00E4344B"/>
    <w:rsid w:val="00E44BBF"/>
    <w:rsid w:val="00E45C10"/>
    <w:rsid w:val="00E52527"/>
    <w:rsid w:val="00E55D23"/>
    <w:rsid w:val="00E747FD"/>
    <w:rsid w:val="00E813D1"/>
    <w:rsid w:val="00E832F0"/>
    <w:rsid w:val="00E86944"/>
    <w:rsid w:val="00E90F8D"/>
    <w:rsid w:val="00EA6AFC"/>
    <w:rsid w:val="00EA6C02"/>
    <w:rsid w:val="00EB2148"/>
    <w:rsid w:val="00EB406D"/>
    <w:rsid w:val="00EB51A5"/>
    <w:rsid w:val="00EB607D"/>
    <w:rsid w:val="00EC25AB"/>
    <w:rsid w:val="00ED19EA"/>
    <w:rsid w:val="00ED23C5"/>
    <w:rsid w:val="00ED2467"/>
    <w:rsid w:val="00ED43C9"/>
    <w:rsid w:val="00ED6D65"/>
    <w:rsid w:val="00ED786D"/>
    <w:rsid w:val="00ED7FE3"/>
    <w:rsid w:val="00EE2914"/>
    <w:rsid w:val="00EE6AC6"/>
    <w:rsid w:val="00EF126F"/>
    <w:rsid w:val="00EF26F4"/>
    <w:rsid w:val="00EF4C95"/>
    <w:rsid w:val="00EF5AC9"/>
    <w:rsid w:val="00EF5DC6"/>
    <w:rsid w:val="00EF617C"/>
    <w:rsid w:val="00EF7A2D"/>
    <w:rsid w:val="00EF7DA4"/>
    <w:rsid w:val="00EF7EAE"/>
    <w:rsid w:val="00F015B4"/>
    <w:rsid w:val="00F015FB"/>
    <w:rsid w:val="00F01698"/>
    <w:rsid w:val="00F01B8E"/>
    <w:rsid w:val="00F01BCF"/>
    <w:rsid w:val="00F05E7E"/>
    <w:rsid w:val="00F06A48"/>
    <w:rsid w:val="00F10D4D"/>
    <w:rsid w:val="00F1115F"/>
    <w:rsid w:val="00F13384"/>
    <w:rsid w:val="00F156E5"/>
    <w:rsid w:val="00F17E80"/>
    <w:rsid w:val="00F23393"/>
    <w:rsid w:val="00F24180"/>
    <w:rsid w:val="00F2445D"/>
    <w:rsid w:val="00F24827"/>
    <w:rsid w:val="00F24D1B"/>
    <w:rsid w:val="00F26962"/>
    <w:rsid w:val="00F33F19"/>
    <w:rsid w:val="00F40109"/>
    <w:rsid w:val="00F4093F"/>
    <w:rsid w:val="00F61EB7"/>
    <w:rsid w:val="00F6591C"/>
    <w:rsid w:val="00F715FE"/>
    <w:rsid w:val="00F750DA"/>
    <w:rsid w:val="00F778C7"/>
    <w:rsid w:val="00F77E4A"/>
    <w:rsid w:val="00F80198"/>
    <w:rsid w:val="00F80BBA"/>
    <w:rsid w:val="00F82E78"/>
    <w:rsid w:val="00F84532"/>
    <w:rsid w:val="00F90760"/>
    <w:rsid w:val="00F90E4E"/>
    <w:rsid w:val="00F917B2"/>
    <w:rsid w:val="00F947B5"/>
    <w:rsid w:val="00F951C9"/>
    <w:rsid w:val="00F97389"/>
    <w:rsid w:val="00FA1F66"/>
    <w:rsid w:val="00FA4344"/>
    <w:rsid w:val="00FA49BA"/>
    <w:rsid w:val="00FA5765"/>
    <w:rsid w:val="00FB1551"/>
    <w:rsid w:val="00FB3624"/>
    <w:rsid w:val="00FB543C"/>
    <w:rsid w:val="00FC1F8D"/>
    <w:rsid w:val="00FC55F7"/>
    <w:rsid w:val="00FC5A69"/>
    <w:rsid w:val="00FC6C4A"/>
    <w:rsid w:val="00FD009E"/>
    <w:rsid w:val="00FD3F00"/>
    <w:rsid w:val="00FD6AB2"/>
    <w:rsid w:val="00FF33ED"/>
    <w:rsid w:val="00FF47E0"/>
    <w:rsid w:val="00FF5B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968A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0968A6"/>
    <w:pPr>
      <w:tabs>
        <w:tab w:val="center" w:pos="4536"/>
        <w:tab w:val="right" w:pos="9072"/>
      </w:tabs>
    </w:pPr>
  </w:style>
  <w:style w:type="paragraph" w:styleId="Stopka">
    <w:name w:val="footer"/>
    <w:basedOn w:val="Normalny"/>
    <w:link w:val="StopkaZnak"/>
    <w:uiPriority w:val="99"/>
    <w:rsid w:val="000968A6"/>
    <w:pPr>
      <w:tabs>
        <w:tab w:val="center" w:pos="4536"/>
        <w:tab w:val="right" w:pos="9072"/>
      </w:tabs>
    </w:pPr>
  </w:style>
  <w:style w:type="paragraph" w:styleId="Tekstdymka">
    <w:name w:val="Balloon Text"/>
    <w:basedOn w:val="Normalny"/>
    <w:semiHidden/>
    <w:rsid w:val="00794D3C"/>
    <w:rPr>
      <w:rFonts w:ascii="Tahoma" w:hAnsi="Tahoma" w:cs="Tahoma"/>
      <w:sz w:val="16"/>
      <w:szCs w:val="16"/>
    </w:rPr>
  </w:style>
  <w:style w:type="character" w:styleId="Hipercze">
    <w:name w:val="Hyperlink"/>
    <w:basedOn w:val="Domylnaczcionkaakapitu"/>
    <w:rsid w:val="00B215B1"/>
    <w:rPr>
      <w:color w:val="0000FF"/>
      <w:u w:val="single"/>
    </w:rPr>
  </w:style>
  <w:style w:type="character" w:styleId="Numerstrony">
    <w:name w:val="page number"/>
    <w:basedOn w:val="Domylnaczcionkaakapitu"/>
    <w:rsid w:val="00F40109"/>
  </w:style>
  <w:style w:type="character" w:customStyle="1" w:styleId="StopkaZnak">
    <w:name w:val="Stopka Znak"/>
    <w:basedOn w:val="Domylnaczcionkaakapitu"/>
    <w:link w:val="Stopka"/>
    <w:uiPriority w:val="99"/>
    <w:rsid w:val="00FC1F8D"/>
  </w:style>
  <w:style w:type="paragraph" w:styleId="Akapitzlist">
    <w:name w:val="List Paragraph"/>
    <w:basedOn w:val="Normalny"/>
    <w:uiPriority w:val="34"/>
    <w:qFormat/>
    <w:rsid w:val="00F33F19"/>
    <w:pPr>
      <w:ind w:left="720"/>
      <w:contextualSpacing/>
    </w:pPr>
  </w:style>
</w:styles>
</file>

<file path=word/webSettings.xml><?xml version="1.0" encoding="utf-8"?>
<w:webSettings xmlns:r="http://schemas.openxmlformats.org/officeDocument/2006/relationships" xmlns:w="http://schemas.openxmlformats.org/wordprocessingml/2006/main">
  <w:divs>
    <w:div w:id="1138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bc.net/documentation,76,295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2542</Words>
  <Characters>15257</Characters>
  <Application>Microsoft Office Word</Application>
  <DocSecurity>0</DocSecurity>
  <Lines>127</Lines>
  <Paragraphs>35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UNION OF THE BALTIC CITIES</vt:lpstr>
      <vt:lpstr>UNION OF THE BALTIC CITIES</vt:lpstr>
    </vt:vector>
  </TitlesOfParts>
  <Company>Związek Miast Bałtyckich</Company>
  <LinksUpToDate>false</LinksUpToDate>
  <CharactersWithSpaces>17764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THE BALTIC CITIES</dc:title>
  <dc:subject/>
  <dc:creator>Paweł Żaboklicki</dc:creator>
  <cp:keywords/>
  <cp:lastModifiedBy>SOŚNICKA.A</cp:lastModifiedBy>
  <cp:revision>2</cp:revision>
  <cp:lastPrinted>2011-02-28T15:01:00Z</cp:lastPrinted>
  <dcterms:created xsi:type="dcterms:W3CDTF">2014-05-28T13:47:00Z</dcterms:created>
  <dcterms:modified xsi:type="dcterms:W3CDTF">2014-05-28T13:47:00Z</dcterms:modified>
</cp:coreProperties>
</file>