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F59" w:rsidRPr="00A36D5C" w:rsidRDefault="00B25F59" w:rsidP="004B47B3">
      <w:pPr>
        <w:tabs>
          <w:tab w:val="center" w:pos="4536"/>
        </w:tabs>
        <w:suppressAutoHyphens/>
        <w:spacing w:line="288" w:lineRule="auto"/>
        <w:jc w:val="center"/>
        <w:rPr>
          <w:rFonts w:ascii="Arial" w:hAnsi="Arial" w:cs="Arial"/>
          <w:b/>
          <w:smallCaps/>
          <w:color w:val="000000"/>
          <w:spacing w:val="-3"/>
          <w:lang w:val="en-GB"/>
        </w:rPr>
      </w:pPr>
      <w:r w:rsidRPr="00A36D5C">
        <w:rPr>
          <w:rFonts w:ascii="Arial" w:hAnsi="Arial" w:cs="Arial"/>
          <w:b/>
          <w:smallCaps/>
          <w:color w:val="000000"/>
          <w:spacing w:val="-3"/>
          <w:lang w:val="en-GB"/>
        </w:rPr>
        <w:t>CONFERENCE OF EUROPEAN CREOSS-BORDER</w:t>
      </w:r>
    </w:p>
    <w:p w:rsidR="003579FA" w:rsidRPr="00A36D5C" w:rsidRDefault="00B25F59" w:rsidP="004B47B3">
      <w:pPr>
        <w:tabs>
          <w:tab w:val="center" w:pos="4536"/>
        </w:tabs>
        <w:suppressAutoHyphens/>
        <w:spacing w:line="288" w:lineRule="auto"/>
        <w:jc w:val="center"/>
        <w:rPr>
          <w:rFonts w:ascii="Arial" w:hAnsi="Arial" w:cs="Arial"/>
          <w:b/>
          <w:color w:val="000000"/>
          <w:spacing w:val="-3"/>
          <w:lang w:val="en-GB"/>
        </w:rPr>
      </w:pPr>
      <w:r w:rsidRPr="00A36D5C">
        <w:rPr>
          <w:rFonts w:ascii="Arial" w:hAnsi="Arial" w:cs="Arial"/>
          <w:b/>
          <w:smallCaps/>
          <w:color w:val="000000"/>
          <w:spacing w:val="-3"/>
          <w:lang w:val="en-GB"/>
        </w:rPr>
        <w:t>AND INTERREGIONAL CITY NETWORKS (CECICN)</w:t>
      </w:r>
    </w:p>
    <w:p w:rsidR="003579FA" w:rsidRPr="00A36D5C" w:rsidRDefault="00B25F59" w:rsidP="004B47B3">
      <w:pPr>
        <w:tabs>
          <w:tab w:val="center" w:pos="4536"/>
        </w:tabs>
        <w:suppressAutoHyphens/>
        <w:spacing w:line="288" w:lineRule="auto"/>
        <w:jc w:val="center"/>
        <w:rPr>
          <w:rFonts w:ascii="Arial" w:hAnsi="Arial" w:cs="Arial"/>
          <w:color w:val="000000"/>
          <w:spacing w:val="-3"/>
          <w:lang w:val="en-GB"/>
        </w:rPr>
      </w:pPr>
      <w:r w:rsidRPr="00A36D5C">
        <w:rPr>
          <w:rFonts w:ascii="Arial" w:hAnsi="Arial" w:cs="Arial"/>
          <w:b/>
          <w:color w:val="000000"/>
          <w:spacing w:val="-2"/>
          <w:lang w:val="en-GB"/>
        </w:rPr>
        <w:t>REPORT 2013 / ACTIVITIES 2014</w:t>
      </w:r>
    </w:p>
    <w:p w:rsidR="00A277B3" w:rsidRPr="00A36D5C" w:rsidRDefault="00A277B3" w:rsidP="002866FA">
      <w:pPr>
        <w:tabs>
          <w:tab w:val="center" w:pos="4536"/>
        </w:tabs>
        <w:suppressAutoHyphens/>
        <w:jc w:val="both"/>
        <w:rPr>
          <w:rFonts w:ascii="Arial" w:hAnsi="Arial" w:cs="Arial"/>
          <w:color w:val="000000"/>
          <w:spacing w:val="-3"/>
          <w:lang w:val="en-GB"/>
        </w:rPr>
      </w:pPr>
    </w:p>
    <w:p w:rsidR="003579FA" w:rsidRPr="00A36D5C" w:rsidRDefault="003579FA" w:rsidP="002866FA">
      <w:pPr>
        <w:tabs>
          <w:tab w:val="left" w:pos="-720"/>
        </w:tabs>
        <w:suppressAutoHyphens/>
        <w:jc w:val="both"/>
        <w:rPr>
          <w:rFonts w:ascii="Arial" w:hAnsi="Arial" w:cs="Arial"/>
          <w:color w:val="000000"/>
          <w:spacing w:val="-3"/>
          <w:lang w:val="en-GB"/>
        </w:rPr>
      </w:pPr>
    </w:p>
    <w:p w:rsidR="00175994" w:rsidRPr="00A36D5C" w:rsidRDefault="00175994" w:rsidP="002866FA">
      <w:pPr>
        <w:tabs>
          <w:tab w:val="left" w:pos="-720"/>
        </w:tabs>
        <w:suppressAutoHyphens/>
        <w:jc w:val="both"/>
        <w:rPr>
          <w:rFonts w:ascii="Arial" w:hAnsi="Arial" w:cs="Arial"/>
          <w:b/>
          <w:color w:val="000000"/>
          <w:spacing w:val="-3"/>
          <w:lang w:val="en-GB"/>
        </w:rPr>
      </w:pPr>
      <w:r w:rsidRPr="00A36D5C">
        <w:rPr>
          <w:rFonts w:ascii="Arial" w:hAnsi="Arial" w:cs="Arial"/>
          <w:b/>
          <w:color w:val="000000"/>
          <w:spacing w:val="-3"/>
          <w:lang w:val="en-GB"/>
        </w:rPr>
        <w:t xml:space="preserve">Decision recommendation: </w:t>
      </w:r>
      <w:r w:rsidRPr="00A36D5C">
        <w:rPr>
          <w:rFonts w:ascii="Arial" w:hAnsi="Arial" w:cs="Arial"/>
          <w:color w:val="000000"/>
          <w:spacing w:val="-3"/>
          <w:lang w:val="en-GB"/>
        </w:rPr>
        <w:t xml:space="preserve">The </w:t>
      </w:r>
      <w:r w:rsidR="002866FA" w:rsidRPr="00A36D5C">
        <w:rPr>
          <w:rFonts w:ascii="Arial" w:hAnsi="Arial" w:cs="Arial"/>
          <w:color w:val="000000"/>
          <w:spacing w:val="-3"/>
          <w:lang w:val="en-GB"/>
        </w:rPr>
        <w:t xml:space="preserve">Executive Board takes the </w:t>
      </w:r>
      <w:r w:rsidRPr="00A36D5C">
        <w:rPr>
          <w:rFonts w:ascii="Arial" w:hAnsi="Arial" w:cs="Arial"/>
          <w:color w:val="000000"/>
          <w:spacing w:val="-3"/>
          <w:lang w:val="en-GB"/>
        </w:rPr>
        <w:t>report to knowledge.</w:t>
      </w:r>
      <w:r w:rsidRPr="00A36D5C">
        <w:rPr>
          <w:rFonts w:ascii="Arial" w:hAnsi="Arial" w:cs="Arial"/>
          <w:b/>
          <w:color w:val="000000"/>
          <w:spacing w:val="-3"/>
          <w:lang w:val="en-GB"/>
        </w:rPr>
        <w:t xml:space="preserve"> </w:t>
      </w:r>
    </w:p>
    <w:p w:rsidR="00F62786" w:rsidRPr="00A36D5C" w:rsidRDefault="00F62786" w:rsidP="002866FA">
      <w:pPr>
        <w:tabs>
          <w:tab w:val="left" w:pos="-720"/>
        </w:tabs>
        <w:suppressAutoHyphens/>
        <w:jc w:val="both"/>
        <w:rPr>
          <w:rFonts w:ascii="Arial" w:hAnsi="Arial" w:cs="Arial"/>
          <w:color w:val="000000"/>
          <w:spacing w:val="-3"/>
          <w:lang w:val="en-GB"/>
        </w:rPr>
      </w:pPr>
    </w:p>
    <w:p w:rsidR="00175994" w:rsidRPr="00A36D5C" w:rsidRDefault="00175994" w:rsidP="002866FA">
      <w:pPr>
        <w:tabs>
          <w:tab w:val="left" w:pos="-720"/>
        </w:tabs>
        <w:suppressAutoHyphens/>
        <w:jc w:val="both"/>
        <w:rPr>
          <w:rFonts w:ascii="Arial" w:hAnsi="Arial" w:cs="Arial"/>
          <w:color w:val="000000"/>
          <w:spacing w:val="-3"/>
          <w:lang w:val="en-GB"/>
        </w:rPr>
      </w:pPr>
    </w:p>
    <w:p w:rsidR="00320A8A" w:rsidRPr="00A36D5C" w:rsidRDefault="00320A8A" w:rsidP="002866FA">
      <w:pPr>
        <w:pStyle w:val="Akapitzlist"/>
        <w:numPr>
          <w:ilvl w:val="0"/>
          <w:numId w:val="47"/>
        </w:numPr>
        <w:tabs>
          <w:tab w:val="left" w:pos="-720"/>
          <w:tab w:val="left" w:pos="0"/>
        </w:tabs>
        <w:suppressAutoHyphens/>
        <w:jc w:val="both"/>
        <w:rPr>
          <w:rFonts w:ascii="Arial" w:hAnsi="Arial" w:cs="Arial"/>
          <w:b/>
          <w:color w:val="000000"/>
          <w:spacing w:val="-3"/>
          <w:lang w:val="en-GB"/>
        </w:rPr>
      </w:pPr>
      <w:r w:rsidRPr="00A36D5C">
        <w:rPr>
          <w:rFonts w:ascii="Arial" w:hAnsi="Arial" w:cs="Arial"/>
          <w:b/>
          <w:color w:val="000000"/>
          <w:spacing w:val="-3"/>
          <w:lang w:val="en-GB"/>
        </w:rPr>
        <w:t>Conference of European Cross-border and Interregional City Networks (CECICN)</w:t>
      </w:r>
    </w:p>
    <w:p w:rsidR="00803483" w:rsidRPr="00A36D5C" w:rsidRDefault="000147FF" w:rsidP="002866FA">
      <w:pPr>
        <w:tabs>
          <w:tab w:val="left" w:pos="-720"/>
          <w:tab w:val="left" w:pos="0"/>
        </w:tabs>
        <w:suppressAutoHyphens/>
        <w:jc w:val="both"/>
        <w:rPr>
          <w:rFonts w:ascii="Arial" w:hAnsi="Arial" w:cs="Arial"/>
          <w:color w:val="000000"/>
          <w:spacing w:val="-3"/>
          <w:lang w:val="en-GB"/>
        </w:rPr>
      </w:pPr>
      <w:r w:rsidRPr="00A36D5C">
        <w:rPr>
          <w:rFonts w:ascii="Arial" w:hAnsi="Arial" w:cs="Arial"/>
          <w:color w:val="000000"/>
          <w:spacing w:val="-3"/>
          <w:lang w:val="en-GB"/>
        </w:rPr>
        <w:t xml:space="preserve">The CECICN was founded in </w:t>
      </w:r>
      <w:r w:rsidR="00320A8A" w:rsidRPr="00A36D5C">
        <w:rPr>
          <w:rFonts w:ascii="Arial" w:hAnsi="Arial" w:cs="Arial"/>
          <w:color w:val="000000"/>
          <w:spacing w:val="-3"/>
          <w:lang w:val="en-GB"/>
        </w:rPr>
        <w:t xml:space="preserve">2010 </w:t>
      </w:r>
      <w:r w:rsidRPr="00A36D5C">
        <w:rPr>
          <w:rFonts w:ascii="Arial" w:hAnsi="Arial" w:cs="Arial"/>
          <w:color w:val="000000"/>
          <w:spacing w:val="-3"/>
          <w:lang w:val="en-GB"/>
        </w:rPr>
        <w:t>and</w:t>
      </w:r>
      <w:r w:rsidR="00B34C7B" w:rsidRPr="00A36D5C">
        <w:rPr>
          <w:rFonts w:ascii="Arial" w:hAnsi="Arial" w:cs="Arial"/>
          <w:color w:val="000000"/>
          <w:spacing w:val="-3"/>
          <w:lang w:val="en-GB"/>
        </w:rPr>
        <w:t xml:space="preserve"> is an EU platform representing almost 37% of the European population and 600 cities</w:t>
      </w:r>
      <w:r w:rsidR="00320A8A" w:rsidRPr="00A36D5C">
        <w:rPr>
          <w:rFonts w:ascii="Arial" w:hAnsi="Arial" w:cs="Arial"/>
          <w:color w:val="000000"/>
          <w:spacing w:val="-3"/>
          <w:lang w:val="en-GB"/>
        </w:rPr>
        <w:t xml:space="preserve">. </w:t>
      </w:r>
      <w:r w:rsidR="00B34C7B" w:rsidRPr="00A36D5C">
        <w:rPr>
          <w:rFonts w:ascii="Arial" w:hAnsi="Arial" w:cs="Arial"/>
          <w:color w:val="000000"/>
          <w:spacing w:val="-3"/>
          <w:lang w:val="en-GB"/>
        </w:rPr>
        <w:t xml:space="preserve">It </w:t>
      </w:r>
      <w:r w:rsidR="00320A8A" w:rsidRPr="00A36D5C">
        <w:rPr>
          <w:rFonts w:ascii="Arial" w:hAnsi="Arial" w:cs="Arial"/>
          <w:color w:val="000000"/>
          <w:spacing w:val="-3"/>
          <w:lang w:val="en-GB"/>
        </w:rPr>
        <w:t xml:space="preserve">gathers </w:t>
      </w:r>
      <w:r w:rsidR="00803483" w:rsidRPr="00A36D5C">
        <w:rPr>
          <w:rFonts w:ascii="Arial" w:hAnsi="Arial" w:cs="Arial"/>
          <w:color w:val="000000"/>
          <w:spacing w:val="-3"/>
          <w:lang w:val="en-GB"/>
        </w:rPr>
        <w:t>the following networks:</w:t>
      </w:r>
    </w:p>
    <w:p w:rsidR="00803483" w:rsidRPr="00A36D5C" w:rsidRDefault="00803483" w:rsidP="002866FA">
      <w:pPr>
        <w:pStyle w:val="Akapitzlist"/>
        <w:tabs>
          <w:tab w:val="left" w:pos="-720"/>
          <w:tab w:val="left" w:pos="0"/>
        </w:tabs>
        <w:suppressAutoHyphens/>
        <w:jc w:val="both"/>
        <w:rPr>
          <w:rFonts w:ascii="Arial" w:hAnsi="Arial" w:cs="Arial"/>
          <w:color w:val="000000"/>
          <w:spacing w:val="-3"/>
          <w:lang w:val="en-GB"/>
        </w:rPr>
      </w:pPr>
    </w:p>
    <w:p w:rsidR="00120F75" w:rsidRPr="00A36D5C" w:rsidRDefault="00120F75" w:rsidP="002866FA">
      <w:pPr>
        <w:pStyle w:val="Akapitzlist"/>
        <w:numPr>
          <w:ilvl w:val="0"/>
          <w:numId w:val="46"/>
        </w:numPr>
        <w:tabs>
          <w:tab w:val="left" w:pos="-720"/>
          <w:tab w:val="left" w:pos="0"/>
        </w:tabs>
        <w:suppressAutoHyphens/>
        <w:jc w:val="both"/>
        <w:rPr>
          <w:rFonts w:ascii="Arial" w:hAnsi="Arial" w:cs="Arial"/>
          <w:color w:val="000000"/>
          <w:spacing w:val="-3"/>
          <w:lang w:val="en-GB"/>
        </w:rPr>
      </w:pPr>
      <w:r w:rsidRPr="00A36D5C">
        <w:rPr>
          <w:rFonts w:ascii="Arial" w:hAnsi="Arial" w:cs="Arial"/>
          <w:color w:val="000000"/>
          <w:spacing w:val="-3"/>
          <w:lang w:val="en-GB"/>
        </w:rPr>
        <w:t xml:space="preserve">Central European Service for Cross-border Initiatives (CESCI) </w:t>
      </w:r>
    </w:p>
    <w:p w:rsidR="00120F75" w:rsidRPr="00A36D5C" w:rsidRDefault="00120F75" w:rsidP="002866FA">
      <w:pPr>
        <w:pStyle w:val="Akapitzlist"/>
        <w:numPr>
          <w:ilvl w:val="0"/>
          <w:numId w:val="46"/>
        </w:numPr>
        <w:tabs>
          <w:tab w:val="left" w:pos="-720"/>
          <w:tab w:val="left" w:pos="0"/>
        </w:tabs>
        <w:suppressAutoHyphens/>
        <w:jc w:val="both"/>
        <w:rPr>
          <w:rFonts w:ascii="Arial" w:hAnsi="Arial" w:cs="Arial"/>
          <w:color w:val="000000"/>
          <w:spacing w:val="-3"/>
          <w:lang w:val="en-GB"/>
        </w:rPr>
      </w:pPr>
      <w:r w:rsidRPr="00A36D5C">
        <w:rPr>
          <w:rFonts w:ascii="Arial" w:hAnsi="Arial" w:cs="Arial"/>
          <w:color w:val="000000"/>
          <w:spacing w:val="-3"/>
          <w:lang w:val="en-GB"/>
        </w:rPr>
        <w:t xml:space="preserve">Conference of Atlantic Arc Cities (CAAC) </w:t>
      </w:r>
    </w:p>
    <w:p w:rsidR="00120F75" w:rsidRPr="00A36D5C" w:rsidRDefault="00120F75" w:rsidP="002866FA">
      <w:pPr>
        <w:pStyle w:val="Akapitzlist"/>
        <w:numPr>
          <w:ilvl w:val="0"/>
          <w:numId w:val="46"/>
        </w:numPr>
        <w:tabs>
          <w:tab w:val="left" w:pos="-720"/>
          <w:tab w:val="left" w:pos="0"/>
        </w:tabs>
        <w:suppressAutoHyphens/>
        <w:jc w:val="both"/>
        <w:rPr>
          <w:rFonts w:ascii="Arial" w:hAnsi="Arial" w:cs="Arial"/>
          <w:color w:val="000000"/>
          <w:spacing w:val="-3"/>
          <w:lang w:val="en-GB"/>
        </w:rPr>
      </w:pPr>
      <w:r w:rsidRPr="00A36D5C">
        <w:rPr>
          <w:rFonts w:ascii="Arial" w:hAnsi="Arial" w:cs="Arial"/>
          <w:color w:val="000000"/>
          <w:spacing w:val="-3"/>
          <w:lang w:val="en-GB"/>
        </w:rPr>
        <w:t>Council of Danube Cities and Regions (</w:t>
      </w:r>
      <w:proofErr w:type="spellStart"/>
      <w:r w:rsidRPr="00A36D5C">
        <w:rPr>
          <w:rFonts w:ascii="Arial" w:hAnsi="Arial" w:cs="Arial"/>
          <w:color w:val="000000"/>
          <w:spacing w:val="-3"/>
          <w:lang w:val="en-GB"/>
        </w:rPr>
        <w:t>CoDCR</w:t>
      </w:r>
      <w:proofErr w:type="spellEnd"/>
      <w:r w:rsidRPr="00A36D5C">
        <w:rPr>
          <w:rFonts w:ascii="Arial" w:hAnsi="Arial" w:cs="Arial"/>
          <w:color w:val="000000"/>
          <w:spacing w:val="-3"/>
          <w:lang w:val="en-GB"/>
        </w:rPr>
        <w:t xml:space="preserve">) </w:t>
      </w:r>
    </w:p>
    <w:p w:rsidR="00120F75" w:rsidRPr="00A36D5C" w:rsidRDefault="00120F75" w:rsidP="002866FA">
      <w:pPr>
        <w:pStyle w:val="Akapitzlist"/>
        <w:numPr>
          <w:ilvl w:val="0"/>
          <w:numId w:val="46"/>
        </w:numPr>
        <w:tabs>
          <w:tab w:val="left" w:pos="-720"/>
          <w:tab w:val="left" w:pos="0"/>
        </w:tabs>
        <w:suppressAutoHyphens/>
        <w:jc w:val="both"/>
        <w:rPr>
          <w:rFonts w:ascii="Arial" w:hAnsi="Arial" w:cs="Arial"/>
          <w:color w:val="000000"/>
          <w:spacing w:val="-3"/>
          <w:lang w:val="en-GB"/>
        </w:rPr>
      </w:pPr>
      <w:r w:rsidRPr="00A36D5C">
        <w:rPr>
          <w:rFonts w:ascii="Arial" w:hAnsi="Arial" w:cs="Arial"/>
          <w:color w:val="000000"/>
          <w:spacing w:val="-3"/>
          <w:lang w:val="en-GB"/>
        </w:rPr>
        <w:t xml:space="preserve">Cross-border City Twins Association (CBCTA) </w:t>
      </w:r>
    </w:p>
    <w:p w:rsidR="00120F75" w:rsidRPr="00A36D5C" w:rsidRDefault="00120F75" w:rsidP="002866FA">
      <w:pPr>
        <w:pStyle w:val="Akapitzlist"/>
        <w:numPr>
          <w:ilvl w:val="0"/>
          <w:numId w:val="46"/>
        </w:numPr>
        <w:tabs>
          <w:tab w:val="left" w:pos="-720"/>
          <w:tab w:val="left" w:pos="0"/>
        </w:tabs>
        <w:suppressAutoHyphens/>
        <w:jc w:val="both"/>
        <w:rPr>
          <w:rFonts w:ascii="Arial" w:hAnsi="Arial" w:cs="Arial"/>
          <w:color w:val="000000"/>
          <w:spacing w:val="-3"/>
          <w:lang w:val="en-GB"/>
        </w:rPr>
      </w:pPr>
      <w:r w:rsidRPr="00A36D5C">
        <w:rPr>
          <w:rFonts w:ascii="Arial" w:hAnsi="Arial" w:cs="Arial"/>
          <w:color w:val="000000"/>
          <w:spacing w:val="-3"/>
          <w:lang w:val="en-GB"/>
        </w:rPr>
        <w:t xml:space="preserve">Forum of Adriatic and Ionian Cities (FAIC) </w:t>
      </w:r>
    </w:p>
    <w:p w:rsidR="00120F75" w:rsidRPr="00A36D5C" w:rsidRDefault="00120F75" w:rsidP="002866FA">
      <w:pPr>
        <w:pStyle w:val="Akapitzlist"/>
        <w:numPr>
          <w:ilvl w:val="0"/>
          <w:numId w:val="46"/>
        </w:numPr>
        <w:tabs>
          <w:tab w:val="left" w:pos="-720"/>
          <w:tab w:val="left" w:pos="0"/>
        </w:tabs>
        <w:suppressAutoHyphens/>
        <w:jc w:val="both"/>
        <w:rPr>
          <w:rFonts w:ascii="Arial" w:hAnsi="Arial" w:cs="Arial"/>
          <w:color w:val="000000"/>
          <w:spacing w:val="-3"/>
          <w:lang w:val="en-GB"/>
        </w:rPr>
      </w:pPr>
      <w:r w:rsidRPr="00A36D5C">
        <w:rPr>
          <w:rFonts w:ascii="Arial" w:hAnsi="Arial" w:cs="Arial"/>
          <w:color w:val="000000"/>
          <w:spacing w:val="-3"/>
          <w:lang w:val="en-GB"/>
        </w:rPr>
        <w:t xml:space="preserve">Iberian Network of </w:t>
      </w:r>
      <w:proofErr w:type="spellStart"/>
      <w:r w:rsidRPr="00A36D5C">
        <w:rPr>
          <w:rFonts w:ascii="Arial" w:hAnsi="Arial" w:cs="Arial"/>
          <w:color w:val="000000"/>
          <w:spacing w:val="-3"/>
          <w:lang w:val="en-GB"/>
        </w:rPr>
        <w:t>Crossborder</w:t>
      </w:r>
      <w:proofErr w:type="spellEnd"/>
      <w:r w:rsidRPr="00A36D5C">
        <w:rPr>
          <w:rFonts w:ascii="Arial" w:hAnsi="Arial" w:cs="Arial"/>
          <w:color w:val="000000"/>
          <w:spacing w:val="-3"/>
          <w:lang w:val="en-GB"/>
        </w:rPr>
        <w:t xml:space="preserve"> Bodies (RIET) </w:t>
      </w:r>
    </w:p>
    <w:p w:rsidR="00120F75" w:rsidRPr="00A36D5C" w:rsidRDefault="00120F75" w:rsidP="002866FA">
      <w:pPr>
        <w:pStyle w:val="Akapitzlist"/>
        <w:numPr>
          <w:ilvl w:val="0"/>
          <w:numId w:val="46"/>
        </w:numPr>
        <w:tabs>
          <w:tab w:val="left" w:pos="-720"/>
          <w:tab w:val="left" w:pos="0"/>
        </w:tabs>
        <w:suppressAutoHyphens/>
        <w:jc w:val="both"/>
        <w:rPr>
          <w:rFonts w:ascii="Arial" w:hAnsi="Arial" w:cs="Arial"/>
          <w:color w:val="000000"/>
          <w:spacing w:val="-3"/>
          <w:lang w:val="en-GB"/>
        </w:rPr>
      </w:pPr>
      <w:r w:rsidRPr="00A36D5C">
        <w:rPr>
          <w:rFonts w:ascii="Arial" w:hAnsi="Arial" w:cs="Arial"/>
          <w:color w:val="000000"/>
          <w:spacing w:val="-3"/>
          <w:lang w:val="en-GB"/>
        </w:rPr>
        <w:t>Mediterranean Cities (</w:t>
      </w:r>
      <w:proofErr w:type="spellStart"/>
      <w:r w:rsidRPr="00A36D5C">
        <w:rPr>
          <w:rFonts w:ascii="Arial" w:hAnsi="Arial" w:cs="Arial"/>
          <w:color w:val="000000"/>
          <w:spacing w:val="-3"/>
          <w:lang w:val="en-GB"/>
        </w:rPr>
        <w:t>MedCities</w:t>
      </w:r>
      <w:proofErr w:type="spellEnd"/>
      <w:r w:rsidRPr="00A36D5C">
        <w:rPr>
          <w:rFonts w:ascii="Arial" w:hAnsi="Arial" w:cs="Arial"/>
          <w:color w:val="000000"/>
          <w:spacing w:val="-3"/>
          <w:lang w:val="en-GB"/>
        </w:rPr>
        <w:t xml:space="preserve">) </w:t>
      </w:r>
    </w:p>
    <w:p w:rsidR="00120F75" w:rsidRPr="00A36D5C" w:rsidRDefault="00120F75" w:rsidP="002866FA">
      <w:pPr>
        <w:pStyle w:val="Akapitzlist"/>
        <w:numPr>
          <w:ilvl w:val="0"/>
          <w:numId w:val="46"/>
        </w:numPr>
        <w:tabs>
          <w:tab w:val="left" w:pos="-720"/>
          <w:tab w:val="left" w:pos="0"/>
        </w:tabs>
        <w:suppressAutoHyphens/>
        <w:jc w:val="both"/>
        <w:rPr>
          <w:rFonts w:ascii="Arial" w:hAnsi="Arial" w:cs="Arial"/>
          <w:color w:val="000000"/>
          <w:spacing w:val="-3"/>
          <w:lang w:val="en-GB"/>
        </w:rPr>
      </w:pPr>
      <w:r w:rsidRPr="00A36D5C">
        <w:rPr>
          <w:rFonts w:ascii="Arial" w:hAnsi="Arial" w:cs="Arial"/>
          <w:color w:val="000000"/>
          <w:spacing w:val="-3"/>
          <w:lang w:val="en-GB"/>
        </w:rPr>
        <w:t xml:space="preserve">Mission </w:t>
      </w:r>
      <w:proofErr w:type="spellStart"/>
      <w:r w:rsidRPr="00A36D5C">
        <w:rPr>
          <w:rFonts w:ascii="Arial" w:hAnsi="Arial" w:cs="Arial"/>
          <w:color w:val="000000"/>
          <w:spacing w:val="-3"/>
          <w:lang w:val="en-GB"/>
        </w:rPr>
        <w:t>Opérationnelle</w:t>
      </w:r>
      <w:proofErr w:type="spellEnd"/>
      <w:r w:rsidRPr="00A36D5C">
        <w:rPr>
          <w:rFonts w:ascii="Arial" w:hAnsi="Arial" w:cs="Arial"/>
          <w:color w:val="000000"/>
          <w:spacing w:val="-3"/>
          <w:lang w:val="en-GB"/>
        </w:rPr>
        <w:t xml:space="preserve"> </w:t>
      </w:r>
      <w:proofErr w:type="spellStart"/>
      <w:r w:rsidRPr="00A36D5C">
        <w:rPr>
          <w:rFonts w:ascii="Arial" w:hAnsi="Arial" w:cs="Arial"/>
          <w:color w:val="000000"/>
          <w:spacing w:val="-3"/>
          <w:lang w:val="en-GB"/>
        </w:rPr>
        <w:t>Transfrontalière</w:t>
      </w:r>
      <w:proofErr w:type="spellEnd"/>
      <w:r w:rsidRPr="00A36D5C">
        <w:rPr>
          <w:rFonts w:ascii="Arial" w:hAnsi="Arial" w:cs="Arial"/>
          <w:color w:val="000000"/>
          <w:spacing w:val="-3"/>
          <w:lang w:val="en-GB"/>
        </w:rPr>
        <w:t xml:space="preserve"> (MOT) </w:t>
      </w:r>
    </w:p>
    <w:p w:rsidR="00C5739E" w:rsidRPr="00A36D5C" w:rsidRDefault="00803483" w:rsidP="002866FA">
      <w:pPr>
        <w:pStyle w:val="Akapitzlist"/>
        <w:numPr>
          <w:ilvl w:val="0"/>
          <w:numId w:val="46"/>
        </w:numPr>
        <w:tabs>
          <w:tab w:val="left" w:pos="-720"/>
          <w:tab w:val="left" w:pos="0"/>
        </w:tabs>
        <w:suppressAutoHyphens/>
        <w:jc w:val="both"/>
        <w:rPr>
          <w:rFonts w:ascii="Arial" w:hAnsi="Arial" w:cs="Arial"/>
          <w:color w:val="000000"/>
          <w:spacing w:val="-3"/>
          <w:lang w:val="en-GB"/>
        </w:rPr>
      </w:pPr>
      <w:r w:rsidRPr="00A36D5C">
        <w:rPr>
          <w:rFonts w:ascii="Arial" w:hAnsi="Arial" w:cs="Arial"/>
          <w:color w:val="000000"/>
          <w:spacing w:val="-3"/>
          <w:lang w:val="en-GB"/>
        </w:rPr>
        <w:t xml:space="preserve">Union of Baltic Cities (UBC) </w:t>
      </w:r>
    </w:p>
    <w:p w:rsidR="00803483" w:rsidRPr="00A36D5C" w:rsidRDefault="00803483" w:rsidP="002866FA">
      <w:pPr>
        <w:tabs>
          <w:tab w:val="left" w:pos="-720"/>
          <w:tab w:val="left" w:pos="0"/>
        </w:tabs>
        <w:suppressAutoHyphens/>
        <w:jc w:val="both"/>
        <w:rPr>
          <w:rFonts w:ascii="Arial" w:hAnsi="Arial" w:cs="Arial"/>
          <w:color w:val="000000"/>
          <w:spacing w:val="-3"/>
          <w:lang w:val="en-GB"/>
        </w:rPr>
      </w:pPr>
    </w:p>
    <w:p w:rsidR="00803483" w:rsidRPr="00A36D5C" w:rsidRDefault="00803483" w:rsidP="002866FA">
      <w:pPr>
        <w:tabs>
          <w:tab w:val="left" w:pos="-720"/>
          <w:tab w:val="left" w:pos="0"/>
        </w:tabs>
        <w:suppressAutoHyphens/>
        <w:jc w:val="both"/>
        <w:rPr>
          <w:rFonts w:ascii="Arial" w:hAnsi="Arial" w:cs="Arial"/>
          <w:color w:val="000000"/>
          <w:spacing w:val="-3"/>
          <w:lang w:val="en-GB"/>
        </w:rPr>
      </w:pPr>
      <w:r w:rsidRPr="00A36D5C">
        <w:rPr>
          <w:rFonts w:ascii="Arial" w:hAnsi="Arial" w:cs="Arial"/>
          <w:color w:val="000000"/>
          <w:spacing w:val="-3"/>
          <w:lang w:val="en-GB"/>
        </w:rPr>
        <w:t xml:space="preserve">The main aim of CECICN is to boost the European </w:t>
      </w:r>
      <w:r w:rsidR="004520B1" w:rsidRPr="00A36D5C">
        <w:rPr>
          <w:rFonts w:ascii="Arial" w:hAnsi="Arial" w:cs="Arial"/>
          <w:color w:val="000000"/>
          <w:spacing w:val="-3"/>
          <w:lang w:val="en-GB"/>
        </w:rPr>
        <w:t>i</w:t>
      </w:r>
      <w:r w:rsidRPr="00A36D5C">
        <w:rPr>
          <w:rFonts w:ascii="Arial" w:hAnsi="Arial" w:cs="Arial"/>
          <w:color w:val="000000"/>
          <w:spacing w:val="-3"/>
          <w:lang w:val="en-GB"/>
        </w:rPr>
        <w:t xml:space="preserve">ntegration process and put European Territorial Cooperation (ETC) at the core of EU policies for the 2014–2020 period and the implementation of </w:t>
      </w:r>
      <w:r w:rsidR="00320A8A" w:rsidRPr="00A36D5C">
        <w:rPr>
          <w:rFonts w:ascii="Arial" w:hAnsi="Arial" w:cs="Arial"/>
          <w:color w:val="000000"/>
          <w:spacing w:val="-3"/>
          <w:lang w:val="en-GB"/>
        </w:rPr>
        <w:t xml:space="preserve">the </w:t>
      </w:r>
      <w:r w:rsidRPr="00A36D5C">
        <w:rPr>
          <w:rFonts w:ascii="Arial" w:hAnsi="Arial" w:cs="Arial"/>
          <w:color w:val="000000"/>
          <w:spacing w:val="-3"/>
          <w:lang w:val="en-GB"/>
        </w:rPr>
        <w:t>EU 2020 Strategy.</w:t>
      </w:r>
    </w:p>
    <w:p w:rsidR="00803483" w:rsidRPr="00A36D5C" w:rsidRDefault="00803483" w:rsidP="002866FA">
      <w:pPr>
        <w:tabs>
          <w:tab w:val="left" w:pos="-720"/>
          <w:tab w:val="left" w:pos="0"/>
        </w:tabs>
        <w:suppressAutoHyphens/>
        <w:jc w:val="both"/>
        <w:rPr>
          <w:rFonts w:ascii="Arial" w:hAnsi="Arial" w:cs="Arial"/>
          <w:color w:val="000000"/>
          <w:spacing w:val="-3"/>
          <w:lang w:val="en-GB"/>
        </w:rPr>
      </w:pPr>
    </w:p>
    <w:p w:rsidR="00286A50" w:rsidRPr="00A36D5C" w:rsidRDefault="00803483" w:rsidP="002866FA">
      <w:pPr>
        <w:tabs>
          <w:tab w:val="left" w:pos="-720"/>
          <w:tab w:val="left" w:pos="0"/>
        </w:tabs>
        <w:suppressAutoHyphens/>
        <w:jc w:val="both"/>
        <w:rPr>
          <w:rFonts w:ascii="Arial" w:hAnsi="Arial" w:cs="Arial"/>
          <w:color w:val="000000"/>
          <w:spacing w:val="-3"/>
          <w:lang w:val="en-GB"/>
        </w:rPr>
      </w:pPr>
      <w:r w:rsidRPr="00A36D5C">
        <w:rPr>
          <w:rFonts w:ascii="Arial" w:hAnsi="Arial" w:cs="Arial"/>
          <w:color w:val="000000"/>
          <w:spacing w:val="-3"/>
          <w:lang w:val="en-GB"/>
        </w:rPr>
        <w:t>The general objective</w:t>
      </w:r>
      <w:r w:rsidR="00286A50" w:rsidRPr="00A36D5C">
        <w:rPr>
          <w:rFonts w:ascii="Arial" w:hAnsi="Arial" w:cs="Arial"/>
          <w:color w:val="000000"/>
          <w:spacing w:val="-3"/>
          <w:lang w:val="en-GB"/>
        </w:rPr>
        <w:t>s</w:t>
      </w:r>
      <w:r w:rsidRPr="00A36D5C">
        <w:rPr>
          <w:rFonts w:ascii="Arial" w:hAnsi="Arial" w:cs="Arial"/>
          <w:color w:val="000000"/>
          <w:spacing w:val="-3"/>
          <w:lang w:val="en-GB"/>
        </w:rPr>
        <w:t xml:space="preserve"> of CECICN </w:t>
      </w:r>
      <w:r w:rsidR="00286A50" w:rsidRPr="00A36D5C">
        <w:rPr>
          <w:rFonts w:ascii="Arial" w:hAnsi="Arial" w:cs="Arial"/>
          <w:color w:val="000000"/>
          <w:spacing w:val="-3"/>
          <w:lang w:val="en-GB"/>
        </w:rPr>
        <w:t xml:space="preserve">are: </w:t>
      </w:r>
    </w:p>
    <w:p w:rsidR="00286A50" w:rsidRPr="00A36D5C" w:rsidRDefault="00286A50" w:rsidP="002866FA">
      <w:pPr>
        <w:tabs>
          <w:tab w:val="left" w:pos="-720"/>
          <w:tab w:val="left" w:pos="0"/>
        </w:tabs>
        <w:suppressAutoHyphens/>
        <w:jc w:val="both"/>
        <w:rPr>
          <w:rFonts w:ascii="Arial" w:hAnsi="Arial" w:cs="Arial"/>
          <w:color w:val="000000"/>
          <w:spacing w:val="-3"/>
          <w:lang w:val="en-GB"/>
        </w:rPr>
      </w:pPr>
    </w:p>
    <w:p w:rsidR="00803483" w:rsidRPr="00A36D5C" w:rsidRDefault="00286A50" w:rsidP="002866FA">
      <w:pPr>
        <w:pStyle w:val="Akapitzlist"/>
        <w:numPr>
          <w:ilvl w:val="0"/>
          <w:numId w:val="46"/>
        </w:numPr>
        <w:tabs>
          <w:tab w:val="left" w:pos="-720"/>
          <w:tab w:val="left" w:pos="0"/>
        </w:tabs>
        <w:suppressAutoHyphens/>
        <w:jc w:val="both"/>
        <w:rPr>
          <w:rFonts w:ascii="Arial" w:hAnsi="Arial" w:cs="Arial"/>
          <w:color w:val="000000"/>
          <w:spacing w:val="-3"/>
          <w:lang w:val="en-GB"/>
        </w:rPr>
      </w:pPr>
      <w:r w:rsidRPr="00A36D5C">
        <w:rPr>
          <w:rFonts w:ascii="Arial" w:hAnsi="Arial" w:cs="Arial"/>
          <w:color w:val="000000"/>
          <w:spacing w:val="-3"/>
          <w:lang w:val="en-GB"/>
        </w:rPr>
        <w:t>E</w:t>
      </w:r>
      <w:r w:rsidR="00803483" w:rsidRPr="00A36D5C">
        <w:rPr>
          <w:rFonts w:ascii="Arial" w:hAnsi="Arial" w:cs="Arial"/>
          <w:color w:val="000000"/>
          <w:spacing w:val="-3"/>
          <w:lang w:val="en-GB"/>
        </w:rPr>
        <w:t xml:space="preserve">ncouragement of a strategic framework of cooperation in cross-border </w:t>
      </w:r>
      <w:r w:rsidR="004520B1" w:rsidRPr="00A36D5C">
        <w:rPr>
          <w:rFonts w:ascii="Arial" w:hAnsi="Arial" w:cs="Arial"/>
          <w:color w:val="000000"/>
          <w:spacing w:val="-3"/>
          <w:lang w:val="en-GB"/>
        </w:rPr>
        <w:t>a</w:t>
      </w:r>
      <w:r w:rsidR="000121FC" w:rsidRPr="00A36D5C">
        <w:rPr>
          <w:rFonts w:ascii="Arial" w:hAnsi="Arial" w:cs="Arial"/>
          <w:color w:val="000000"/>
          <w:spacing w:val="-3"/>
          <w:lang w:val="en-GB"/>
        </w:rPr>
        <w:t xml:space="preserve">nd interregional city networks. </w:t>
      </w:r>
    </w:p>
    <w:p w:rsidR="00286A50" w:rsidRPr="00A36D5C" w:rsidRDefault="00286A50" w:rsidP="002866FA">
      <w:pPr>
        <w:pStyle w:val="Akapitzlist"/>
        <w:numPr>
          <w:ilvl w:val="0"/>
          <w:numId w:val="46"/>
        </w:numPr>
        <w:tabs>
          <w:tab w:val="left" w:pos="-720"/>
          <w:tab w:val="left" w:pos="0"/>
        </w:tabs>
        <w:suppressAutoHyphens/>
        <w:jc w:val="both"/>
        <w:rPr>
          <w:rFonts w:ascii="Arial" w:hAnsi="Arial" w:cs="Arial"/>
          <w:color w:val="000000"/>
          <w:spacing w:val="-3"/>
          <w:lang w:val="en-GB"/>
        </w:rPr>
      </w:pPr>
      <w:r w:rsidRPr="00A36D5C">
        <w:rPr>
          <w:rFonts w:ascii="Arial" w:hAnsi="Arial" w:cs="Arial"/>
          <w:color w:val="000000"/>
          <w:spacing w:val="-3"/>
          <w:lang w:val="en-GB"/>
        </w:rPr>
        <w:t>P</w:t>
      </w:r>
      <w:r w:rsidR="00803483" w:rsidRPr="00A36D5C">
        <w:rPr>
          <w:rFonts w:ascii="Arial" w:hAnsi="Arial" w:cs="Arial"/>
          <w:color w:val="000000"/>
          <w:spacing w:val="-3"/>
          <w:lang w:val="en-GB"/>
        </w:rPr>
        <w:t>romotion of a space for discussion on cross-border, transnational and interregional cooperation</w:t>
      </w:r>
      <w:r w:rsidRPr="00A36D5C">
        <w:rPr>
          <w:rFonts w:ascii="Arial" w:hAnsi="Arial" w:cs="Arial"/>
          <w:color w:val="000000"/>
          <w:spacing w:val="-3"/>
          <w:lang w:val="en-GB"/>
        </w:rPr>
        <w:t xml:space="preserve">. </w:t>
      </w:r>
    </w:p>
    <w:p w:rsidR="00803483" w:rsidRPr="00A36D5C" w:rsidRDefault="00286A50" w:rsidP="002866FA">
      <w:pPr>
        <w:pStyle w:val="Akapitzlist"/>
        <w:numPr>
          <w:ilvl w:val="0"/>
          <w:numId w:val="46"/>
        </w:numPr>
        <w:tabs>
          <w:tab w:val="left" w:pos="-720"/>
          <w:tab w:val="left" w:pos="0"/>
        </w:tabs>
        <w:suppressAutoHyphens/>
        <w:jc w:val="both"/>
        <w:rPr>
          <w:rFonts w:ascii="Arial" w:hAnsi="Arial" w:cs="Arial"/>
          <w:color w:val="000000"/>
          <w:spacing w:val="-3"/>
          <w:lang w:val="en-GB"/>
        </w:rPr>
      </w:pPr>
      <w:r w:rsidRPr="00A36D5C">
        <w:rPr>
          <w:rFonts w:ascii="Arial" w:hAnsi="Arial" w:cs="Arial"/>
          <w:color w:val="000000"/>
          <w:spacing w:val="-3"/>
          <w:lang w:val="en-GB"/>
        </w:rPr>
        <w:t xml:space="preserve">Exemplification of the importance of its member organisations </w:t>
      </w:r>
      <w:r w:rsidR="00803483" w:rsidRPr="00A36D5C">
        <w:rPr>
          <w:rFonts w:ascii="Arial" w:hAnsi="Arial" w:cs="Arial"/>
          <w:color w:val="000000"/>
          <w:spacing w:val="-3"/>
          <w:lang w:val="en-GB"/>
        </w:rPr>
        <w:t xml:space="preserve">in the </w:t>
      </w:r>
      <w:r w:rsidRPr="00A36D5C">
        <w:rPr>
          <w:rFonts w:ascii="Arial" w:hAnsi="Arial" w:cs="Arial"/>
          <w:color w:val="000000"/>
          <w:spacing w:val="-3"/>
          <w:lang w:val="en-GB"/>
        </w:rPr>
        <w:t>EU cohesion policies</w:t>
      </w:r>
      <w:r w:rsidR="00803483" w:rsidRPr="00A36D5C">
        <w:rPr>
          <w:rFonts w:ascii="Arial" w:hAnsi="Arial" w:cs="Arial"/>
          <w:color w:val="000000"/>
          <w:spacing w:val="-3"/>
          <w:lang w:val="en-GB"/>
        </w:rPr>
        <w:t>.</w:t>
      </w:r>
    </w:p>
    <w:p w:rsidR="00803483" w:rsidRPr="00A36D5C" w:rsidRDefault="00286A50" w:rsidP="002866FA">
      <w:pPr>
        <w:pStyle w:val="Akapitzlist"/>
        <w:numPr>
          <w:ilvl w:val="0"/>
          <w:numId w:val="46"/>
        </w:numPr>
        <w:tabs>
          <w:tab w:val="left" w:pos="-720"/>
          <w:tab w:val="left" w:pos="0"/>
        </w:tabs>
        <w:suppressAutoHyphens/>
        <w:jc w:val="both"/>
        <w:rPr>
          <w:rFonts w:ascii="Arial" w:hAnsi="Arial" w:cs="Arial"/>
          <w:color w:val="000000"/>
          <w:spacing w:val="-3"/>
          <w:lang w:val="en-GB"/>
        </w:rPr>
      </w:pPr>
      <w:r w:rsidRPr="00A36D5C">
        <w:rPr>
          <w:rFonts w:ascii="Arial" w:hAnsi="Arial" w:cs="Arial"/>
          <w:color w:val="000000"/>
          <w:spacing w:val="-3"/>
          <w:lang w:val="en-GB"/>
        </w:rPr>
        <w:t>D</w:t>
      </w:r>
      <w:r w:rsidR="00803483" w:rsidRPr="00A36D5C">
        <w:rPr>
          <w:rFonts w:ascii="Arial" w:hAnsi="Arial" w:cs="Arial"/>
          <w:color w:val="000000"/>
          <w:spacing w:val="-3"/>
          <w:lang w:val="en-GB"/>
        </w:rPr>
        <w:t>evelopment of strategies that stimulate cross-border, transnational and interregional cooperation at the E</w:t>
      </w:r>
      <w:r w:rsidR="002866FA" w:rsidRPr="00A36D5C">
        <w:rPr>
          <w:rFonts w:ascii="Arial" w:hAnsi="Arial" w:cs="Arial"/>
          <w:color w:val="000000"/>
          <w:spacing w:val="-3"/>
          <w:lang w:val="en-GB"/>
        </w:rPr>
        <w:t>U</w:t>
      </w:r>
      <w:r w:rsidR="00803483" w:rsidRPr="00A36D5C">
        <w:rPr>
          <w:rFonts w:ascii="Arial" w:hAnsi="Arial" w:cs="Arial"/>
          <w:color w:val="000000"/>
          <w:spacing w:val="-3"/>
          <w:lang w:val="en-GB"/>
        </w:rPr>
        <w:t xml:space="preserve"> level in general, and among the members territories in particular</w:t>
      </w:r>
      <w:r w:rsidRPr="00A36D5C">
        <w:rPr>
          <w:rFonts w:ascii="Arial" w:hAnsi="Arial" w:cs="Arial"/>
          <w:color w:val="000000"/>
          <w:spacing w:val="-3"/>
          <w:lang w:val="en-GB"/>
        </w:rPr>
        <w:t xml:space="preserve">. </w:t>
      </w:r>
    </w:p>
    <w:p w:rsidR="00803483" w:rsidRPr="00A36D5C" w:rsidRDefault="00286A50" w:rsidP="002866FA">
      <w:pPr>
        <w:pStyle w:val="Akapitzlist"/>
        <w:numPr>
          <w:ilvl w:val="0"/>
          <w:numId w:val="46"/>
        </w:numPr>
        <w:tabs>
          <w:tab w:val="left" w:pos="-720"/>
          <w:tab w:val="left" w:pos="0"/>
        </w:tabs>
        <w:suppressAutoHyphens/>
        <w:jc w:val="both"/>
        <w:rPr>
          <w:rFonts w:ascii="Arial" w:hAnsi="Arial" w:cs="Arial"/>
          <w:color w:val="000000"/>
          <w:spacing w:val="-3"/>
          <w:lang w:val="en-GB"/>
        </w:rPr>
      </w:pPr>
      <w:r w:rsidRPr="00A36D5C">
        <w:rPr>
          <w:rFonts w:ascii="Arial" w:hAnsi="Arial" w:cs="Arial"/>
          <w:color w:val="000000"/>
          <w:spacing w:val="-3"/>
          <w:lang w:val="en-GB"/>
        </w:rPr>
        <w:t>C</w:t>
      </w:r>
      <w:r w:rsidR="00803483" w:rsidRPr="00A36D5C">
        <w:rPr>
          <w:rFonts w:ascii="Arial" w:hAnsi="Arial" w:cs="Arial"/>
          <w:color w:val="000000"/>
          <w:spacing w:val="-3"/>
          <w:lang w:val="en-GB"/>
        </w:rPr>
        <w:t xml:space="preserve">onfiguration of </w:t>
      </w:r>
      <w:r w:rsidRPr="00A36D5C">
        <w:rPr>
          <w:rFonts w:ascii="Arial" w:hAnsi="Arial" w:cs="Arial"/>
          <w:color w:val="000000"/>
          <w:spacing w:val="-3"/>
          <w:lang w:val="en-GB"/>
        </w:rPr>
        <w:t xml:space="preserve">a permanent </w:t>
      </w:r>
      <w:r w:rsidR="00803483" w:rsidRPr="00A36D5C">
        <w:rPr>
          <w:rFonts w:ascii="Arial" w:hAnsi="Arial" w:cs="Arial"/>
          <w:color w:val="000000"/>
          <w:spacing w:val="-3"/>
          <w:lang w:val="en-GB"/>
        </w:rPr>
        <w:t>dialogue with the different EU</w:t>
      </w:r>
      <w:r w:rsidRPr="00A36D5C">
        <w:rPr>
          <w:rFonts w:ascii="Arial" w:hAnsi="Arial" w:cs="Arial"/>
          <w:color w:val="000000"/>
          <w:spacing w:val="-3"/>
          <w:lang w:val="en-GB"/>
        </w:rPr>
        <w:t xml:space="preserve"> institutions</w:t>
      </w:r>
      <w:r w:rsidR="002866FA" w:rsidRPr="00A36D5C">
        <w:rPr>
          <w:rFonts w:ascii="Arial" w:hAnsi="Arial" w:cs="Arial"/>
          <w:color w:val="000000"/>
          <w:spacing w:val="-3"/>
          <w:lang w:val="en-GB"/>
        </w:rPr>
        <w:t xml:space="preserve">. </w:t>
      </w:r>
    </w:p>
    <w:p w:rsidR="00073F08" w:rsidRPr="00A36D5C" w:rsidRDefault="00073F08" w:rsidP="00073F08">
      <w:pPr>
        <w:tabs>
          <w:tab w:val="left" w:pos="-720"/>
          <w:tab w:val="left" w:pos="0"/>
        </w:tabs>
        <w:suppressAutoHyphens/>
        <w:jc w:val="both"/>
        <w:rPr>
          <w:rFonts w:ascii="Arial" w:hAnsi="Arial" w:cs="Arial"/>
          <w:color w:val="000000"/>
          <w:spacing w:val="-3"/>
          <w:lang w:val="en-GB"/>
        </w:rPr>
      </w:pPr>
    </w:p>
    <w:p w:rsidR="00073F08" w:rsidRPr="00A36D5C" w:rsidRDefault="00073F08" w:rsidP="00073F08">
      <w:pPr>
        <w:tabs>
          <w:tab w:val="left" w:pos="-720"/>
          <w:tab w:val="left" w:pos="0"/>
        </w:tabs>
        <w:suppressAutoHyphens/>
        <w:jc w:val="both"/>
        <w:rPr>
          <w:rFonts w:ascii="Arial" w:hAnsi="Arial" w:cs="Arial"/>
          <w:color w:val="000000"/>
          <w:spacing w:val="-3"/>
          <w:lang w:val="en-GB"/>
        </w:rPr>
      </w:pPr>
      <w:r w:rsidRPr="00A36D5C">
        <w:rPr>
          <w:rFonts w:ascii="Arial" w:hAnsi="Arial" w:cs="Arial"/>
          <w:color w:val="000000"/>
          <w:spacing w:val="-3"/>
          <w:lang w:val="en-GB"/>
        </w:rPr>
        <w:t xml:space="preserve">The UBC is one of the </w:t>
      </w:r>
      <w:r w:rsidR="000147FF" w:rsidRPr="00A36D5C">
        <w:rPr>
          <w:rFonts w:ascii="Arial" w:hAnsi="Arial" w:cs="Arial"/>
          <w:color w:val="000000"/>
          <w:spacing w:val="-3"/>
          <w:lang w:val="en-GB"/>
        </w:rPr>
        <w:t xml:space="preserve">six </w:t>
      </w:r>
      <w:r w:rsidRPr="00A36D5C">
        <w:rPr>
          <w:rFonts w:ascii="Arial" w:hAnsi="Arial" w:cs="Arial"/>
          <w:color w:val="000000"/>
          <w:spacing w:val="-3"/>
          <w:lang w:val="en-GB"/>
        </w:rPr>
        <w:t xml:space="preserve">founding networks of the CECICN and Per Bødker Andersen acts as President since 2012. The Political Board of CECICN has asked Per Bødker Andersen in spring 2014 unanimously to extend his presidency for a further two years. The chairman of the UBC Business &amp; Tourism Commission, Wolfgang Schmidt is representing the UBC in CECICN. </w:t>
      </w:r>
      <w:r w:rsidR="004B6FC6" w:rsidRPr="00A36D5C">
        <w:rPr>
          <w:rFonts w:ascii="Arial" w:hAnsi="Arial" w:cs="Arial"/>
          <w:color w:val="000000"/>
          <w:spacing w:val="-3"/>
          <w:lang w:val="en-GB"/>
        </w:rPr>
        <w:t xml:space="preserve">The UBC was in charge of drafting the CECICN </w:t>
      </w:r>
      <w:r w:rsidR="00AA06CE" w:rsidRPr="00A36D5C">
        <w:rPr>
          <w:rFonts w:ascii="Arial" w:hAnsi="Arial" w:cs="Arial"/>
          <w:color w:val="000000"/>
          <w:spacing w:val="-3"/>
          <w:lang w:val="en-GB"/>
        </w:rPr>
        <w:t>s</w:t>
      </w:r>
      <w:r w:rsidR="004B6FC6" w:rsidRPr="00A36D5C">
        <w:rPr>
          <w:rFonts w:ascii="Arial" w:hAnsi="Arial" w:cs="Arial"/>
          <w:color w:val="000000"/>
          <w:spacing w:val="-3"/>
          <w:lang w:val="en-GB"/>
        </w:rPr>
        <w:t xml:space="preserve">trategy 2013-2014 and the statutes.  </w:t>
      </w:r>
      <w:r w:rsidRPr="00A36D5C">
        <w:rPr>
          <w:rFonts w:ascii="Arial" w:hAnsi="Arial" w:cs="Arial"/>
          <w:color w:val="000000"/>
          <w:spacing w:val="-3"/>
          <w:lang w:val="en-GB"/>
        </w:rPr>
        <w:t xml:space="preserve"> </w:t>
      </w:r>
    </w:p>
    <w:p w:rsidR="000121FC" w:rsidRPr="00A36D5C" w:rsidRDefault="000121FC" w:rsidP="002866FA">
      <w:pPr>
        <w:tabs>
          <w:tab w:val="left" w:pos="-720"/>
          <w:tab w:val="left" w:pos="0"/>
        </w:tabs>
        <w:suppressAutoHyphens/>
        <w:jc w:val="both"/>
        <w:rPr>
          <w:rFonts w:ascii="Arial" w:hAnsi="Arial" w:cs="Arial"/>
          <w:color w:val="000000"/>
          <w:spacing w:val="-3"/>
          <w:lang w:val="en-GB"/>
        </w:rPr>
      </w:pPr>
    </w:p>
    <w:p w:rsidR="00646450" w:rsidRPr="00A36D5C" w:rsidRDefault="00073F08" w:rsidP="00073F08">
      <w:pPr>
        <w:pStyle w:val="Akapitzlist"/>
        <w:numPr>
          <w:ilvl w:val="0"/>
          <w:numId w:val="47"/>
        </w:numPr>
        <w:tabs>
          <w:tab w:val="left" w:pos="-720"/>
          <w:tab w:val="left" w:pos="0"/>
        </w:tabs>
        <w:suppressAutoHyphens/>
        <w:jc w:val="both"/>
        <w:rPr>
          <w:rFonts w:ascii="Arial" w:hAnsi="Arial" w:cs="Arial"/>
          <w:b/>
          <w:color w:val="000000"/>
          <w:spacing w:val="-3"/>
          <w:lang w:val="en-GB"/>
        </w:rPr>
      </w:pPr>
      <w:r w:rsidRPr="00A36D5C">
        <w:rPr>
          <w:rFonts w:ascii="Arial" w:hAnsi="Arial" w:cs="Arial"/>
          <w:b/>
          <w:color w:val="000000"/>
          <w:spacing w:val="-3"/>
          <w:lang w:val="en-GB"/>
        </w:rPr>
        <w:t>A</w:t>
      </w:r>
      <w:r w:rsidR="000121FC" w:rsidRPr="00A36D5C">
        <w:rPr>
          <w:rFonts w:ascii="Arial" w:hAnsi="Arial" w:cs="Arial"/>
          <w:b/>
          <w:color w:val="000000"/>
          <w:spacing w:val="-3"/>
          <w:lang w:val="en-GB"/>
        </w:rPr>
        <w:t>dded value for UBC member cit</w:t>
      </w:r>
      <w:r w:rsidRPr="00A36D5C">
        <w:rPr>
          <w:rFonts w:ascii="Arial" w:hAnsi="Arial" w:cs="Arial"/>
          <w:b/>
          <w:color w:val="000000"/>
          <w:spacing w:val="-3"/>
          <w:lang w:val="en-GB"/>
        </w:rPr>
        <w:t>ies</w:t>
      </w:r>
    </w:p>
    <w:p w:rsidR="00A36D5C" w:rsidRDefault="00A36D5C" w:rsidP="002866FA">
      <w:pPr>
        <w:tabs>
          <w:tab w:val="left" w:pos="-720"/>
          <w:tab w:val="left" w:pos="0"/>
        </w:tabs>
        <w:suppressAutoHyphens/>
        <w:jc w:val="both"/>
        <w:rPr>
          <w:rFonts w:ascii="Arial" w:hAnsi="Arial" w:cs="Arial"/>
          <w:color w:val="000000"/>
          <w:spacing w:val="-3"/>
          <w:lang w:val="en-GB"/>
        </w:rPr>
      </w:pPr>
    </w:p>
    <w:p w:rsidR="000121FC" w:rsidRDefault="00646450" w:rsidP="002866FA">
      <w:pPr>
        <w:tabs>
          <w:tab w:val="left" w:pos="-720"/>
          <w:tab w:val="left" w:pos="0"/>
        </w:tabs>
        <w:suppressAutoHyphens/>
        <w:jc w:val="both"/>
        <w:rPr>
          <w:rFonts w:ascii="Arial" w:hAnsi="Arial" w:cs="Arial"/>
          <w:color w:val="000000"/>
          <w:spacing w:val="-3"/>
          <w:lang w:val="en-GB"/>
        </w:rPr>
      </w:pPr>
      <w:r w:rsidRPr="00A36D5C">
        <w:rPr>
          <w:rFonts w:ascii="Arial" w:hAnsi="Arial" w:cs="Arial"/>
          <w:color w:val="000000"/>
          <w:spacing w:val="-3"/>
          <w:lang w:val="en-GB"/>
        </w:rPr>
        <w:t xml:space="preserve">CECICN </w:t>
      </w:r>
      <w:r w:rsidR="000121FC" w:rsidRPr="00A36D5C">
        <w:rPr>
          <w:rFonts w:ascii="Arial" w:hAnsi="Arial" w:cs="Arial"/>
          <w:color w:val="000000"/>
          <w:spacing w:val="-3"/>
          <w:lang w:val="en-GB"/>
        </w:rPr>
        <w:t xml:space="preserve"> </w:t>
      </w:r>
    </w:p>
    <w:p w:rsidR="000121FC" w:rsidRPr="00A36D5C" w:rsidRDefault="006206A2" w:rsidP="002866FA">
      <w:pPr>
        <w:pStyle w:val="Akapitzlist"/>
        <w:numPr>
          <w:ilvl w:val="0"/>
          <w:numId w:val="46"/>
        </w:numPr>
        <w:tabs>
          <w:tab w:val="left" w:pos="-720"/>
          <w:tab w:val="left" w:pos="0"/>
        </w:tabs>
        <w:suppressAutoHyphens/>
        <w:jc w:val="both"/>
        <w:rPr>
          <w:rFonts w:ascii="Arial" w:hAnsi="Arial" w:cs="Arial"/>
          <w:color w:val="000000"/>
          <w:spacing w:val="-3"/>
          <w:lang w:val="en-GB"/>
        </w:rPr>
      </w:pPr>
      <w:r w:rsidRPr="00A36D5C">
        <w:rPr>
          <w:rFonts w:ascii="Arial" w:hAnsi="Arial" w:cs="Arial"/>
          <w:color w:val="000000"/>
          <w:spacing w:val="-3"/>
          <w:lang w:val="en-GB"/>
        </w:rPr>
        <w:t xml:space="preserve">Secures the direct access </w:t>
      </w:r>
      <w:r w:rsidR="008851B7" w:rsidRPr="00A36D5C">
        <w:rPr>
          <w:rFonts w:ascii="Arial" w:hAnsi="Arial" w:cs="Arial"/>
          <w:color w:val="000000"/>
          <w:spacing w:val="-3"/>
          <w:lang w:val="en-GB"/>
        </w:rPr>
        <w:t xml:space="preserve">of the UBC </w:t>
      </w:r>
      <w:r w:rsidRPr="00A36D5C">
        <w:rPr>
          <w:rFonts w:ascii="Arial" w:hAnsi="Arial" w:cs="Arial"/>
          <w:color w:val="000000"/>
          <w:spacing w:val="-3"/>
          <w:lang w:val="en-GB"/>
        </w:rPr>
        <w:t xml:space="preserve">to high level </w:t>
      </w:r>
      <w:r w:rsidR="000121FC" w:rsidRPr="00A36D5C">
        <w:rPr>
          <w:rFonts w:ascii="Arial" w:hAnsi="Arial" w:cs="Arial"/>
          <w:color w:val="000000"/>
          <w:spacing w:val="-3"/>
          <w:lang w:val="en-GB"/>
        </w:rPr>
        <w:t>E</w:t>
      </w:r>
      <w:r w:rsidRPr="00A36D5C">
        <w:rPr>
          <w:rFonts w:ascii="Arial" w:hAnsi="Arial" w:cs="Arial"/>
          <w:color w:val="000000"/>
          <w:spacing w:val="-3"/>
          <w:lang w:val="en-GB"/>
        </w:rPr>
        <w:t xml:space="preserve">U </w:t>
      </w:r>
      <w:r w:rsidR="000121FC" w:rsidRPr="00A36D5C">
        <w:rPr>
          <w:rFonts w:ascii="Arial" w:hAnsi="Arial" w:cs="Arial"/>
          <w:color w:val="000000"/>
          <w:spacing w:val="-3"/>
          <w:lang w:val="en-GB"/>
        </w:rPr>
        <w:t>institutions</w:t>
      </w:r>
      <w:r w:rsidRPr="00A36D5C">
        <w:rPr>
          <w:rFonts w:ascii="Arial" w:hAnsi="Arial" w:cs="Arial"/>
          <w:color w:val="000000"/>
          <w:spacing w:val="-3"/>
          <w:lang w:val="en-GB"/>
        </w:rPr>
        <w:t xml:space="preserve">. </w:t>
      </w:r>
    </w:p>
    <w:p w:rsidR="00646450" w:rsidRPr="00A36D5C" w:rsidRDefault="006206A2" w:rsidP="002866FA">
      <w:pPr>
        <w:pStyle w:val="Akapitzlist"/>
        <w:numPr>
          <w:ilvl w:val="0"/>
          <w:numId w:val="46"/>
        </w:numPr>
        <w:tabs>
          <w:tab w:val="left" w:pos="-720"/>
          <w:tab w:val="left" w:pos="0"/>
        </w:tabs>
        <w:suppressAutoHyphens/>
        <w:jc w:val="both"/>
        <w:rPr>
          <w:rFonts w:ascii="Arial" w:hAnsi="Arial" w:cs="Arial"/>
          <w:color w:val="000000"/>
          <w:spacing w:val="-3"/>
          <w:lang w:val="en-GB"/>
        </w:rPr>
      </w:pPr>
      <w:r w:rsidRPr="00A36D5C">
        <w:rPr>
          <w:rFonts w:ascii="Arial" w:hAnsi="Arial" w:cs="Arial"/>
          <w:color w:val="000000"/>
          <w:spacing w:val="-3"/>
          <w:lang w:val="en-GB"/>
        </w:rPr>
        <w:t>G</w:t>
      </w:r>
      <w:r w:rsidR="000121FC" w:rsidRPr="00A36D5C">
        <w:rPr>
          <w:rFonts w:ascii="Arial" w:hAnsi="Arial" w:cs="Arial"/>
          <w:color w:val="000000"/>
          <w:spacing w:val="-3"/>
          <w:lang w:val="en-GB"/>
        </w:rPr>
        <w:t xml:space="preserve">enerates visibility for the UBC </w:t>
      </w:r>
      <w:r w:rsidRPr="00A36D5C">
        <w:rPr>
          <w:rFonts w:ascii="Arial" w:hAnsi="Arial" w:cs="Arial"/>
          <w:color w:val="000000"/>
          <w:spacing w:val="-3"/>
          <w:lang w:val="en-GB"/>
        </w:rPr>
        <w:t xml:space="preserve">on </w:t>
      </w:r>
      <w:r w:rsidR="000121FC" w:rsidRPr="00A36D5C">
        <w:rPr>
          <w:rFonts w:ascii="Arial" w:hAnsi="Arial" w:cs="Arial"/>
          <w:color w:val="000000"/>
          <w:spacing w:val="-3"/>
          <w:lang w:val="en-GB"/>
        </w:rPr>
        <w:t>the EU</w:t>
      </w:r>
      <w:r w:rsidRPr="00A36D5C">
        <w:rPr>
          <w:rFonts w:ascii="Arial" w:hAnsi="Arial" w:cs="Arial"/>
          <w:color w:val="000000"/>
          <w:spacing w:val="-3"/>
          <w:lang w:val="en-GB"/>
        </w:rPr>
        <w:t xml:space="preserve"> level</w:t>
      </w:r>
      <w:r w:rsidR="00646450" w:rsidRPr="00A36D5C">
        <w:rPr>
          <w:rFonts w:ascii="Arial" w:hAnsi="Arial" w:cs="Arial"/>
          <w:color w:val="000000"/>
          <w:spacing w:val="-3"/>
          <w:lang w:val="en-GB"/>
        </w:rPr>
        <w:t xml:space="preserve">. </w:t>
      </w:r>
    </w:p>
    <w:p w:rsidR="00270953" w:rsidRPr="00A36D5C" w:rsidRDefault="00270953" w:rsidP="00270953">
      <w:pPr>
        <w:pStyle w:val="Akapitzlist"/>
        <w:numPr>
          <w:ilvl w:val="0"/>
          <w:numId w:val="46"/>
        </w:numPr>
        <w:tabs>
          <w:tab w:val="left" w:pos="-720"/>
          <w:tab w:val="left" w:pos="0"/>
        </w:tabs>
        <w:suppressAutoHyphens/>
        <w:jc w:val="both"/>
        <w:rPr>
          <w:rFonts w:ascii="Arial" w:hAnsi="Arial" w:cs="Arial"/>
          <w:color w:val="000000"/>
          <w:spacing w:val="-3"/>
          <w:lang w:val="en-GB"/>
        </w:rPr>
      </w:pPr>
      <w:r w:rsidRPr="00A36D5C">
        <w:rPr>
          <w:rFonts w:ascii="Arial" w:hAnsi="Arial" w:cs="Arial"/>
          <w:color w:val="000000"/>
          <w:spacing w:val="-3"/>
          <w:lang w:val="en-GB"/>
        </w:rPr>
        <w:t xml:space="preserve">Reinforces the important role of the Baltic Sea Region in the EU. </w:t>
      </w:r>
    </w:p>
    <w:p w:rsidR="008851B7" w:rsidRPr="00A36D5C" w:rsidRDefault="008851B7" w:rsidP="008851B7">
      <w:pPr>
        <w:pStyle w:val="Akapitzlist"/>
        <w:numPr>
          <w:ilvl w:val="0"/>
          <w:numId w:val="46"/>
        </w:numPr>
        <w:tabs>
          <w:tab w:val="left" w:pos="-720"/>
          <w:tab w:val="left" w:pos="0"/>
        </w:tabs>
        <w:suppressAutoHyphens/>
        <w:jc w:val="both"/>
        <w:rPr>
          <w:rFonts w:ascii="Arial" w:hAnsi="Arial" w:cs="Arial"/>
          <w:color w:val="000000"/>
          <w:spacing w:val="-3"/>
          <w:lang w:val="en-GB"/>
        </w:rPr>
      </w:pPr>
      <w:r w:rsidRPr="00A36D5C">
        <w:rPr>
          <w:rFonts w:ascii="Arial" w:hAnsi="Arial" w:cs="Arial"/>
          <w:color w:val="000000"/>
          <w:spacing w:val="-3"/>
          <w:lang w:val="en-GB"/>
        </w:rPr>
        <w:t xml:space="preserve">Offers an EU wide platform for sharing knowledge and exchanging ideas. </w:t>
      </w:r>
    </w:p>
    <w:p w:rsidR="000147FF" w:rsidRPr="00A36D5C" w:rsidRDefault="008851B7" w:rsidP="000147FF">
      <w:pPr>
        <w:pStyle w:val="Akapitzlist"/>
        <w:numPr>
          <w:ilvl w:val="0"/>
          <w:numId w:val="46"/>
        </w:numPr>
        <w:tabs>
          <w:tab w:val="left" w:pos="-720"/>
          <w:tab w:val="left" w:pos="0"/>
        </w:tabs>
        <w:suppressAutoHyphens/>
        <w:jc w:val="both"/>
        <w:rPr>
          <w:rFonts w:ascii="Arial" w:hAnsi="Arial" w:cs="Arial"/>
          <w:color w:val="000000"/>
          <w:spacing w:val="-3"/>
          <w:lang w:val="en-GB"/>
        </w:rPr>
      </w:pPr>
      <w:r w:rsidRPr="00A36D5C">
        <w:rPr>
          <w:rFonts w:ascii="Arial" w:hAnsi="Arial" w:cs="Arial"/>
          <w:color w:val="000000"/>
          <w:spacing w:val="-3"/>
          <w:lang w:val="en-GB"/>
        </w:rPr>
        <w:t xml:space="preserve">Facilitates the partner search for EU funding projects. </w:t>
      </w:r>
    </w:p>
    <w:p w:rsidR="008851B7" w:rsidRDefault="000147FF" w:rsidP="000147FF">
      <w:pPr>
        <w:pStyle w:val="Akapitzlist"/>
        <w:numPr>
          <w:ilvl w:val="0"/>
          <w:numId w:val="46"/>
        </w:numPr>
        <w:tabs>
          <w:tab w:val="left" w:pos="-720"/>
          <w:tab w:val="left" w:pos="0"/>
        </w:tabs>
        <w:suppressAutoHyphens/>
        <w:jc w:val="both"/>
        <w:rPr>
          <w:rFonts w:ascii="Arial" w:hAnsi="Arial" w:cs="Arial"/>
          <w:color w:val="000000"/>
          <w:spacing w:val="-3"/>
          <w:lang w:val="en-GB"/>
        </w:rPr>
      </w:pPr>
      <w:r w:rsidRPr="00A36D5C">
        <w:rPr>
          <w:rFonts w:ascii="Arial" w:hAnsi="Arial" w:cs="Arial"/>
          <w:color w:val="000000"/>
          <w:spacing w:val="-3"/>
          <w:lang w:val="en-GB"/>
        </w:rPr>
        <w:t>Provides a sound and solid basis for the development of policy positions and proposals.</w:t>
      </w:r>
    </w:p>
    <w:p w:rsidR="00A36D5C" w:rsidRPr="00A36D5C" w:rsidRDefault="00A36D5C" w:rsidP="00A36D5C">
      <w:pPr>
        <w:pStyle w:val="Akapitzlist"/>
        <w:tabs>
          <w:tab w:val="left" w:pos="-720"/>
          <w:tab w:val="left" w:pos="0"/>
        </w:tabs>
        <w:suppressAutoHyphens/>
        <w:jc w:val="both"/>
        <w:rPr>
          <w:rFonts w:ascii="Arial" w:hAnsi="Arial" w:cs="Arial"/>
          <w:color w:val="000000"/>
          <w:spacing w:val="-3"/>
          <w:lang w:val="en-GB"/>
        </w:rPr>
      </w:pPr>
    </w:p>
    <w:p w:rsidR="00447D33" w:rsidRPr="00A36D5C" w:rsidRDefault="00447D33" w:rsidP="002866FA">
      <w:pPr>
        <w:pStyle w:val="Akapitzlist"/>
        <w:numPr>
          <w:ilvl w:val="0"/>
          <w:numId w:val="47"/>
        </w:numPr>
        <w:tabs>
          <w:tab w:val="left" w:pos="-720"/>
          <w:tab w:val="left" w:pos="0"/>
        </w:tabs>
        <w:suppressAutoHyphens/>
        <w:jc w:val="both"/>
        <w:rPr>
          <w:rFonts w:ascii="Arial" w:hAnsi="Arial" w:cs="Arial"/>
          <w:b/>
          <w:color w:val="000000"/>
          <w:spacing w:val="-3"/>
          <w:lang w:val="en-GB"/>
        </w:rPr>
      </w:pPr>
      <w:r w:rsidRPr="00A36D5C">
        <w:rPr>
          <w:rFonts w:ascii="Arial" w:hAnsi="Arial" w:cs="Arial"/>
          <w:b/>
          <w:color w:val="000000"/>
          <w:spacing w:val="-3"/>
          <w:lang w:val="en-GB"/>
        </w:rPr>
        <w:t xml:space="preserve">Report 2013 </w:t>
      </w:r>
    </w:p>
    <w:p w:rsidR="00447D33" w:rsidRPr="00A36D5C" w:rsidRDefault="00447D33" w:rsidP="002866FA">
      <w:pPr>
        <w:tabs>
          <w:tab w:val="left" w:pos="-720"/>
          <w:tab w:val="left" w:pos="0"/>
        </w:tabs>
        <w:suppressAutoHyphens/>
        <w:jc w:val="both"/>
        <w:rPr>
          <w:rFonts w:ascii="Arial" w:hAnsi="Arial" w:cs="Arial"/>
          <w:color w:val="000000"/>
          <w:spacing w:val="-3"/>
          <w:lang w:val="en-GB"/>
        </w:rPr>
      </w:pPr>
    </w:p>
    <w:p w:rsidR="00447D33" w:rsidRPr="00A36D5C" w:rsidRDefault="003D7161" w:rsidP="002866FA">
      <w:pPr>
        <w:tabs>
          <w:tab w:val="left" w:pos="-720"/>
          <w:tab w:val="left" w:pos="0"/>
        </w:tabs>
        <w:suppressAutoHyphens/>
        <w:jc w:val="both"/>
        <w:rPr>
          <w:rFonts w:ascii="Arial" w:hAnsi="Arial" w:cs="Arial"/>
          <w:b/>
          <w:color w:val="000000"/>
          <w:spacing w:val="-3"/>
          <w:lang w:val="en-GB"/>
        </w:rPr>
      </w:pPr>
      <w:r w:rsidRPr="00A36D5C">
        <w:rPr>
          <w:rFonts w:ascii="Arial" w:hAnsi="Arial" w:cs="Arial"/>
          <w:b/>
          <w:color w:val="000000"/>
          <w:spacing w:val="-3"/>
          <w:lang w:val="en-GB"/>
        </w:rPr>
        <w:t>Meetings</w:t>
      </w:r>
    </w:p>
    <w:p w:rsidR="003D7161" w:rsidRPr="00A36D5C" w:rsidRDefault="00447D33" w:rsidP="002866FA">
      <w:pPr>
        <w:tabs>
          <w:tab w:val="left" w:pos="-720"/>
          <w:tab w:val="left" w:pos="0"/>
        </w:tabs>
        <w:suppressAutoHyphens/>
        <w:jc w:val="both"/>
        <w:rPr>
          <w:rFonts w:ascii="Arial" w:hAnsi="Arial" w:cs="Arial"/>
          <w:color w:val="000000"/>
          <w:spacing w:val="-3"/>
          <w:lang w:val="en-GB"/>
        </w:rPr>
      </w:pPr>
      <w:r w:rsidRPr="00A36D5C">
        <w:rPr>
          <w:rFonts w:ascii="Arial" w:hAnsi="Arial" w:cs="Arial"/>
          <w:color w:val="000000"/>
          <w:spacing w:val="-3"/>
          <w:lang w:val="en-GB"/>
        </w:rPr>
        <w:t>Meeting with INTERACT and the Committee of the Regions</w:t>
      </w:r>
      <w:r w:rsidR="000B5612" w:rsidRPr="00A36D5C">
        <w:rPr>
          <w:rFonts w:ascii="Arial" w:hAnsi="Arial" w:cs="Arial"/>
          <w:color w:val="000000"/>
          <w:spacing w:val="-3"/>
          <w:lang w:val="en-GB"/>
        </w:rPr>
        <w:t xml:space="preserve"> (January 2013, Brussels)</w:t>
      </w:r>
    </w:p>
    <w:p w:rsidR="00447D33" w:rsidRPr="00A36D5C" w:rsidRDefault="000B5612" w:rsidP="002866FA">
      <w:pPr>
        <w:tabs>
          <w:tab w:val="left" w:pos="-720"/>
          <w:tab w:val="left" w:pos="0"/>
        </w:tabs>
        <w:suppressAutoHyphens/>
        <w:jc w:val="both"/>
        <w:rPr>
          <w:rFonts w:ascii="Arial" w:hAnsi="Arial" w:cs="Arial"/>
          <w:color w:val="000000"/>
          <w:spacing w:val="-3"/>
          <w:lang w:val="en-GB"/>
        </w:rPr>
      </w:pPr>
      <w:r w:rsidRPr="00A36D5C">
        <w:rPr>
          <w:rFonts w:ascii="Arial" w:hAnsi="Arial" w:cs="Arial"/>
          <w:color w:val="000000"/>
          <w:spacing w:val="-3"/>
          <w:lang w:val="en-GB"/>
        </w:rPr>
        <w:t>Executive Bureau meeting (</w:t>
      </w:r>
      <w:r w:rsidR="003D7161" w:rsidRPr="00A36D5C">
        <w:rPr>
          <w:rFonts w:ascii="Arial" w:hAnsi="Arial" w:cs="Arial"/>
          <w:color w:val="000000"/>
          <w:spacing w:val="-3"/>
          <w:lang w:val="en-GB"/>
        </w:rPr>
        <w:t>June 2013, Paris</w:t>
      </w:r>
      <w:r w:rsidRPr="00A36D5C">
        <w:rPr>
          <w:rFonts w:ascii="Arial" w:hAnsi="Arial" w:cs="Arial"/>
          <w:color w:val="000000"/>
          <w:spacing w:val="-3"/>
          <w:lang w:val="en-GB"/>
        </w:rPr>
        <w:t xml:space="preserve">) </w:t>
      </w:r>
      <w:r w:rsidR="003D7161" w:rsidRPr="00A36D5C">
        <w:rPr>
          <w:rFonts w:ascii="Arial" w:hAnsi="Arial" w:cs="Arial"/>
          <w:color w:val="000000"/>
          <w:spacing w:val="-3"/>
          <w:lang w:val="en-GB"/>
        </w:rPr>
        <w:tab/>
      </w:r>
      <w:r w:rsidR="003D7161" w:rsidRPr="00A36D5C">
        <w:rPr>
          <w:rFonts w:ascii="Arial" w:hAnsi="Arial" w:cs="Arial"/>
          <w:color w:val="000000"/>
          <w:spacing w:val="-3"/>
          <w:lang w:val="en-GB"/>
        </w:rPr>
        <w:tab/>
        <w:t xml:space="preserve"> </w:t>
      </w:r>
    </w:p>
    <w:p w:rsidR="00447D33" w:rsidRPr="00A36D5C" w:rsidRDefault="003D7161" w:rsidP="002866FA">
      <w:pPr>
        <w:tabs>
          <w:tab w:val="left" w:pos="-720"/>
          <w:tab w:val="left" w:pos="0"/>
        </w:tabs>
        <w:suppressAutoHyphens/>
        <w:jc w:val="both"/>
        <w:rPr>
          <w:rFonts w:ascii="Arial" w:hAnsi="Arial" w:cs="Arial"/>
          <w:color w:val="000000"/>
          <w:spacing w:val="-3"/>
          <w:lang w:val="en-GB"/>
        </w:rPr>
      </w:pPr>
      <w:r w:rsidRPr="00A36D5C">
        <w:rPr>
          <w:rFonts w:ascii="Arial" w:hAnsi="Arial" w:cs="Arial"/>
          <w:color w:val="000000"/>
          <w:spacing w:val="-3"/>
          <w:lang w:val="en-GB"/>
        </w:rPr>
        <w:lastRenderedPageBreak/>
        <w:t xml:space="preserve">Executive Bureau meeting </w:t>
      </w:r>
      <w:r w:rsidR="000B5612" w:rsidRPr="00A36D5C">
        <w:rPr>
          <w:rFonts w:ascii="Arial" w:hAnsi="Arial" w:cs="Arial"/>
          <w:color w:val="000000"/>
          <w:spacing w:val="-3"/>
          <w:lang w:val="en-GB"/>
        </w:rPr>
        <w:t xml:space="preserve">(October 2013, Brussels) </w:t>
      </w:r>
    </w:p>
    <w:p w:rsidR="00447D33" w:rsidRPr="00A36D5C" w:rsidRDefault="00447D33" w:rsidP="002866FA">
      <w:pPr>
        <w:tabs>
          <w:tab w:val="left" w:pos="-720"/>
          <w:tab w:val="left" w:pos="0"/>
        </w:tabs>
        <w:suppressAutoHyphens/>
        <w:jc w:val="both"/>
        <w:rPr>
          <w:rFonts w:ascii="Arial" w:hAnsi="Arial" w:cs="Arial"/>
          <w:color w:val="000000"/>
          <w:spacing w:val="-3"/>
          <w:lang w:val="en-GB"/>
        </w:rPr>
      </w:pPr>
    </w:p>
    <w:p w:rsidR="00447D33" w:rsidRPr="00A36D5C" w:rsidRDefault="003D7161" w:rsidP="002866FA">
      <w:pPr>
        <w:tabs>
          <w:tab w:val="left" w:pos="-720"/>
          <w:tab w:val="left" w:pos="0"/>
        </w:tabs>
        <w:suppressAutoHyphens/>
        <w:jc w:val="both"/>
        <w:rPr>
          <w:rFonts w:ascii="Arial" w:hAnsi="Arial" w:cs="Arial"/>
          <w:b/>
          <w:color w:val="000000"/>
          <w:spacing w:val="-3"/>
          <w:lang w:val="en-GB"/>
        </w:rPr>
      </w:pPr>
      <w:r w:rsidRPr="00A36D5C">
        <w:rPr>
          <w:rFonts w:ascii="Arial" w:hAnsi="Arial" w:cs="Arial"/>
          <w:b/>
          <w:color w:val="000000"/>
          <w:spacing w:val="-3"/>
          <w:lang w:val="en-GB"/>
        </w:rPr>
        <w:t>Enlargement of CECICN</w:t>
      </w:r>
    </w:p>
    <w:p w:rsidR="00447D33" w:rsidRPr="00A36D5C" w:rsidRDefault="003D7161" w:rsidP="002866FA">
      <w:pPr>
        <w:tabs>
          <w:tab w:val="left" w:pos="-720"/>
          <w:tab w:val="left" w:pos="0"/>
        </w:tabs>
        <w:suppressAutoHyphens/>
        <w:jc w:val="both"/>
        <w:rPr>
          <w:rFonts w:ascii="Arial" w:hAnsi="Arial" w:cs="Arial"/>
          <w:color w:val="000000"/>
          <w:spacing w:val="-3"/>
          <w:lang w:val="en-GB"/>
        </w:rPr>
      </w:pPr>
      <w:r w:rsidRPr="00A36D5C">
        <w:rPr>
          <w:rFonts w:ascii="Arial" w:hAnsi="Arial" w:cs="Arial"/>
          <w:color w:val="000000"/>
          <w:spacing w:val="-3"/>
          <w:lang w:val="en-GB"/>
        </w:rPr>
        <w:t xml:space="preserve">Central European service for cross-border initiatives (CESCI) </w:t>
      </w:r>
    </w:p>
    <w:p w:rsidR="00447D33" w:rsidRPr="00A36D5C" w:rsidRDefault="003D7161" w:rsidP="002866FA">
      <w:pPr>
        <w:tabs>
          <w:tab w:val="left" w:pos="-720"/>
          <w:tab w:val="left" w:pos="0"/>
        </w:tabs>
        <w:suppressAutoHyphens/>
        <w:jc w:val="both"/>
        <w:rPr>
          <w:rFonts w:ascii="Arial" w:hAnsi="Arial" w:cs="Arial"/>
          <w:color w:val="000000"/>
          <w:spacing w:val="-3"/>
          <w:lang w:val="en-GB"/>
        </w:rPr>
      </w:pPr>
      <w:r w:rsidRPr="00A36D5C">
        <w:rPr>
          <w:rFonts w:ascii="Arial" w:hAnsi="Arial" w:cs="Arial"/>
          <w:color w:val="000000"/>
          <w:spacing w:val="-3"/>
          <w:lang w:val="en-GB"/>
        </w:rPr>
        <w:t>Council of Danube Cities and Regions (</w:t>
      </w:r>
      <w:proofErr w:type="spellStart"/>
      <w:r w:rsidR="00447D33" w:rsidRPr="00A36D5C">
        <w:rPr>
          <w:rFonts w:ascii="Arial" w:hAnsi="Arial" w:cs="Arial"/>
          <w:color w:val="000000"/>
          <w:spacing w:val="-3"/>
          <w:lang w:val="en-GB"/>
        </w:rPr>
        <w:t>CoDCR</w:t>
      </w:r>
      <w:proofErr w:type="spellEnd"/>
      <w:r w:rsidRPr="00A36D5C">
        <w:rPr>
          <w:rFonts w:ascii="Arial" w:hAnsi="Arial" w:cs="Arial"/>
          <w:color w:val="000000"/>
          <w:spacing w:val="-3"/>
          <w:lang w:val="en-GB"/>
        </w:rPr>
        <w:t xml:space="preserve">) </w:t>
      </w:r>
      <w:r w:rsidR="00447D33" w:rsidRPr="00A36D5C">
        <w:rPr>
          <w:rFonts w:ascii="Arial" w:hAnsi="Arial" w:cs="Arial"/>
          <w:color w:val="000000"/>
          <w:spacing w:val="-3"/>
          <w:lang w:val="en-GB"/>
        </w:rPr>
        <w:t xml:space="preserve"> </w:t>
      </w:r>
    </w:p>
    <w:p w:rsidR="00447D33" w:rsidRPr="00A36D5C" w:rsidRDefault="003D7161" w:rsidP="002866FA">
      <w:pPr>
        <w:tabs>
          <w:tab w:val="left" w:pos="-720"/>
          <w:tab w:val="left" w:pos="0"/>
        </w:tabs>
        <w:suppressAutoHyphens/>
        <w:jc w:val="both"/>
        <w:rPr>
          <w:rFonts w:ascii="Arial" w:hAnsi="Arial" w:cs="Arial"/>
          <w:color w:val="000000"/>
          <w:spacing w:val="-3"/>
          <w:lang w:val="en-GB"/>
        </w:rPr>
      </w:pPr>
      <w:r w:rsidRPr="00A36D5C">
        <w:rPr>
          <w:rFonts w:ascii="Arial" w:hAnsi="Arial" w:cs="Arial"/>
          <w:color w:val="000000"/>
          <w:spacing w:val="-3"/>
          <w:lang w:val="en-GB"/>
        </w:rPr>
        <w:t>City Twins Association (</w:t>
      </w:r>
      <w:r w:rsidR="00447D33" w:rsidRPr="00A36D5C">
        <w:rPr>
          <w:rFonts w:ascii="Arial" w:hAnsi="Arial" w:cs="Arial"/>
          <w:color w:val="000000"/>
          <w:spacing w:val="-3"/>
          <w:lang w:val="en-GB"/>
        </w:rPr>
        <w:t>CTA</w:t>
      </w:r>
      <w:r w:rsidRPr="00A36D5C">
        <w:rPr>
          <w:rFonts w:ascii="Arial" w:hAnsi="Arial" w:cs="Arial"/>
          <w:color w:val="000000"/>
          <w:spacing w:val="-3"/>
          <w:lang w:val="en-GB"/>
        </w:rPr>
        <w:t xml:space="preserve">, </w:t>
      </w:r>
      <w:r w:rsidR="00447D33" w:rsidRPr="00A36D5C">
        <w:rPr>
          <w:rFonts w:ascii="Arial" w:hAnsi="Arial" w:cs="Arial"/>
          <w:color w:val="000000"/>
          <w:spacing w:val="-3"/>
          <w:lang w:val="en-GB"/>
        </w:rPr>
        <w:t>observer</w:t>
      </w:r>
      <w:r w:rsidRPr="00A36D5C">
        <w:rPr>
          <w:rFonts w:ascii="Arial" w:hAnsi="Arial" w:cs="Arial"/>
          <w:color w:val="000000"/>
          <w:spacing w:val="-3"/>
          <w:lang w:val="en-GB"/>
        </w:rPr>
        <w:t xml:space="preserve"> status</w:t>
      </w:r>
      <w:r w:rsidR="00447D33" w:rsidRPr="00A36D5C">
        <w:rPr>
          <w:rFonts w:ascii="Arial" w:hAnsi="Arial" w:cs="Arial"/>
          <w:color w:val="000000"/>
          <w:spacing w:val="-3"/>
          <w:lang w:val="en-GB"/>
        </w:rPr>
        <w:t>)</w:t>
      </w:r>
    </w:p>
    <w:p w:rsidR="00447D33" w:rsidRPr="00A36D5C" w:rsidRDefault="00447D33" w:rsidP="002866FA">
      <w:pPr>
        <w:tabs>
          <w:tab w:val="left" w:pos="-720"/>
          <w:tab w:val="left" w:pos="0"/>
        </w:tabs>
        <w:suppressAutoHyphens/>
        <w:jc w:val="both"/>
        <w:rPr>
          <w:rFonts w:ascii="Arial" w:hAnsi="Arial" w:cs="Arial"/>
          <w:color w:val="000000"/>
          <w:spacing w:val="-3"/>
          <w:lang w:val="en-GB"/>
        </w:rPr>
      </w:pPr>
    </w:p>
    <w:p w:rsidR="00447D33" w:rsidRPr="00A36D5C" w:rsidRDefault="00447D33" w:rsidP="002866FA">
      <w:pPr>
        <w:tabs>
          <w:tab w:val="left" w:pos="-720"/>
          <w:tab w:val="left" w:pos="0"/>
        </w:tabs>
        <w:suppressAutoHyphens/>
        <w:jc w:val="both"/>
        <w:rPr>
          <w:rFonts w:ascii="Arial" w:hAnsi="Arial" w:cs="Arial"/>
          <w:b/>
          <w:color w:val="000000"/>
          <w:spacing w:val="-3"/>
          <w:lang w:val="en-GB"/>
        </w:rPr>
      </w:pPr>
      <w:r w:rsidRPr="00A36D5C">
        <w:rPr>
          <w:rFonts w:ascii="Arial" w:hAnsi="Arial" w:cs="Arial"/>
          <w:b/>
          <w:color w:val="000000"/>
          <w:spacing w:val="-3"/>
          <w:lang w:val="en-GB"/>
        </w:rPr>
        <w:t>Event</w:t>
      </w:r>
    </w:p>
    <w:p w:rsidR="00447D33" w:rsidRPr="00A36D5C" w:rsidRDefault="003D7161" w:rsidP="000B5612">
      <w:pPr>
        <w:tabs>
          <w:tab w:val="left" w:pos="-720"/>
          <w:tab w:val="left" w:pos="0"/>
        </w:tabs>
        <w:suppressAutoHyphens/>
        <w:jc w:val="both"/>
        <w:rPr>
          <w:rFonts w:ascii="Arial" w:hAnsi="Arial" w:cs="Arial"/>
          <w:color w:val="000000"/>
          <w:spacing w:val="-3"/>
          <w:lang w:val="en-GB"/>
        </w:rPr>
      </w:pPr>
      <w:r w:rsidRPr="00A36D5C">
        <w:rPr>
          <w:rFonts w:ascii="Arial" w:hAnsi="Arial" w:cs="Arial"/>
          <w:color w:val="000000"/>
          <w:spacing w:val="-3"/>
          <w:lang w:val="en-GB"/>
        </w:rPr>
        <w:t xml:space="preserve">Committee of the Regions OPEN DAYS 2013 </w:t>
      </w:r>
      <w:r w:rsidR="00447D33" w:rsidRPr="00A36D5C">
        <w:rPr>
          <w:rFonts w:ascii="Arial" w:hAnsi="Arial" w:cs="Arial"/>
          <w:color w:val="000000"/>
          <w:spacing w:val="-3"/>
          <w:lang w:val="en-GB"/>
        </w:rPr>
        <w:t>- Organization of a workshop "Territorial</w:t>
      </w:r>
      <w:r w:rsidR="000B5612" w:rsidRPr="00A36D5C">
        <w:rPr>
          <w:rFonts w:ascii="Arial" w:hAnsi="Arial" w:cs="Arial"/>
          <w:color w:val="000000"/>
          <w:spacing w:val="-3"/>
          <w:lang w:val="en-GB"/>
        </w:rPr>
        <w:t xml:space="preserve"> </w:t>
      </w:r>
      <w:r w:rsidR="00447D33" w:rsidRPr="00A36D5C">
        <w:rPr>
          <w:rFonts w:ascii="Arial" w:hAnsi="Arial" w:cs="Arial"/>
          <w:color w:val="000000"/>
          <w:spacing w:val="-3"/>
          <w:lang w:val="en-GB"/>
        </w:rPr>
        <w:t>cooperation and single market: how to create tangible added value for</w:t>
      </w:r>
      <w:r w:rsidRPr="00A36D5C">
        <w:rPr>
          <w:rFonts w:ascii="Arial" w:hAnsi="Arial" w:cs="Arial"/>
          <w:color w:val="000000"/>
          <w:spacing w:val="-3"/>
          <w:lang w:val="en-GB"/>
        </w:rPr>
        <w:t xml:space="preserve"> </w:t>
      </w:r>
      <w:r w:rsidR="00447D33" w:rsidRPr="00A36D5C">
        <w:rPr>
          <w:rFonts w:ascii="Arial" w:hAnsi="Arial" w:cs="Arial"/>
          <w:color w:val="000000"/>
          <w:spacing w:val="-3"/>
          <w:lang w:val="en-GB"/>
        </w:rPr>
        <w:t>citizens in cross-border</w:t>
      </w:r>
      <w:r w:rsidR="000B5612" w:rsidRPr="00A36D5C">
        <w:rPr>
          <w:rFonts w:ascii="Arial" w:hAnsi="Arial" w:cs="Arial"/>
          <w:color w:val="000000"/>
          <w:spacing w:val="-3"/>
          <w:lang w:val="en-GB"/>
        </w:rPr>
        <w:t xml:space="preserve"> </w:t>
      </w:r>
      <w:r w:rsidR="00447D33" w:rsidRPr="00A36D5C">
        <w:rPr>
          <w:rFonts w:ascii="Arial" w:hAnsi="Arial" w:cs="Arial"/>
          <w:color w:val="000000"/>
          <w:spacing w:val="-3"/>
          <w:lang w:val="en-GB"/>
        </w:rPr>
        <w:t>territories and interregional networks"</w:t>
      </w:r>
      <w:r w:rsidR="00341CDF" w:rsidRPr="00A36D5C">
        <w:rPr>
          <w:rFonts w:ascii="Arial" w:hAnsi="Arial" w:cs="Arial"/>
          <w:color w:val="000000"/>
          <w:spacing w:val="-3"/>
          <w:lang w:val="en-GB"/>
        </w:rPr>
        <w:t xml:space="preserve">. </w:t>
      </w:r>
      <w:r w:rsidR="000B5612" w:rsidRPr="00A36D5C">
        <w:rPr>
          <w:rFonts w:ascii="Arial" w:hAnsi="Arial" w:cs="Arial"/>
          <w:color w:val="000000"/>
          <w:spacing w:val="-3"/>
          <w:lang w:val="en-GB"/>
        </w:rPr>
        <w:t xml:space="preserve">(October 2013, Brussels). </w:t>
      </w:r>
    </w:p>
    <w:p w:rsidR="00447D33" w:rsidRPr="00A36D5C" w:rsidRDefault="00447D33" w:rsidP="002866FA">
      <w:pPr>
        <w:tabs>
          <w:tab w:val="left" w:pos="-720"/>
          <w:tab w:val="left" w:pos="0"/>
        </w:tabs>
        <w:suppressAutoHyphens/>
        <w:jc w:val="both"/>
        <w:rPr>
          <w:rFonts w:ascii="Arial" w:hAnsi="Arial" w:cs="Arial"/>
          <w:color w:val="000000"/>
          <w:spacing w:val="-3"/>
          <w:lang w:val="en-GB"/>
        </w:rPr>
      </w:pPr>
    </w:p>
    <w:p w:rsidR="000B5612" w:rsidRPr="00A36D5C" w:rsidRDefault="00447D33" w:rsidP="002866FA">
      <w:pPr>
        <w:tabs>
          <w:tab w:val="left" w:pos="-720"/>
          <w:tab w:val="left" w:pos="0"/>
        </w:tabs>
        <w:suppressAutoHyphens/>
        <w:jc w:val="both"/>
        <w:rPr>
          <w:rFonts w:ascii="Arial" w:hAnsi="Arial" w:cs="Arial"/>
          <w:b/>
          <w:color w:val="000000"/>
          <w:spacing w:val="-3"/>
          <w:lang w:val="en-GB"/>
        </w:rPr>
      </w:pPr>
      <w:r w:rsidRPr="00A36D5C">
        <w:rPr>
          <w:rFonts w:ascii="Arial" w:hAnsi="Arial" w:cs="Arial"/>
          <w:b/>
          <w:color w:val="000000"/>
          <w:spacing w:val="-3"/>
          <w:lang w:val="en-GB"/>
        </w:rPr>
        <w:t xml:space="preserve">Positions papers and publications </w:t>
      </w:r>
    </w:p>
    <w:p w:rsidR="00447D33" w:rsidRPr="00A36D5C" w:rsidRDefault="00447D33" w:rsidP="002866FA">
      <w:pPr>
        <w:tabs>
          <w:tab w:val="left" w:pos="-720"/>
          <w:tab w:val="left" w:pos="0"/>
        </w:tabs>
        <w:suppressAutoHyphens/>
        <w:jc w:val="both"/>
        <w:rPr>
          <w:rFonts w:ascii="Arial" w:hAnsi="Arial" w:cs="Arial"/>
          <w:color w:val="000000"/>
          <w:spacing w:val="-3"/>
          <w:lang w:val="en-GB"/>
        </w:rPr>
      </w:pPr>
      <w:r w:rsidRPr="00A36D5C">
        <w:rPr>
          <w:rFonts w:ascii="Arial" w:hAnsi="Arial" w:cs="Arial"/>
          <w:color w:val="000000"/>
          <w:spacing w:val="-3"/>
          <w:lang w:val="en-GB"/>
        </w:rPr>
        <w:t>"The urb</w:t>
      </w:r>
      <w:r w:rsidR="000D4A67" w:rsidRPr="00A36D5C">
        <w:rPr>
          <w:rFonts w:ascii="Arial" w:hAnsi="Arial" w:cs="Arial"/>
          <w:color w:val="000000"/>
          <w:spacing w:val="-3"/>
          <w:lang w:val="en-GB"/>
        </w:rPr>
        <w:t>an dimension of macro-regions"</w:t>
      </w:r>
      <w:r w:rsidR="000B5612" w:rsidRPr="00A36D5C">
        <w:rPr>
          <w:rFonts w:ascii="Arial" w:hAnsi="Arial" w:cs="Arial"/>
          <w:color w:val="000000"/>
          <w:spacing w:val="-3"/>
          <w:lang w:val="en-GB"/>
        </w:rPr>
        <w:t xml:space="preserve"> (Mai 2013)</w:t>
      </w:r>
    </w:p>
    <w:p w:rsidR="00447D33" w:rsidRPr="00A36D5C" w:rsidRDefault="00447D33" w:rsidP="000B5612">
      <w:pPr>
        <w:tabs>
          <w:tab w:val="left" w:pos="-720"/>
          <w:tab w:val="left" w:pos="0"/>
        </w:tabs>
        <w:suppressAutoHyphens/>
        <w:jc w:val="both"/>
        <w:rPr>
          <w:rFonts w:ascii="Arial" w:hAnsi="Arial" w:cs="Arial"/>
          <w:color w:val="000000"/>
          <w:spacing w:val="-3"/>
          <w:lang w:val="en-GB"/>
        </w:rPr>
      </w:pPr>
      <w:r w:rsidRPr="00A36D5C">
        <w:rPr>
          <w:rFonts w:ascii="Arial" w:hAnsi="Arial" w:cs="Arial"/>
          <w:color w:val="000000"/>
          <w:spacing w:val="-3"/>
          <w:lang w:val="en-GB"/>
        </w:rPr>
        <w:t xml:space="preserve">Consultation of the </w:t>
      </w:r>
      <w:proofErr w:type="spellStart"/>
      <w:r w:rsidRPr="00A36D5C">
        <w:rPr>
          <w:rFonts w:ascii="Arial" w:hAnsi="Arial" w:cs="Arial"/>
          <w:color w:val="000000"/>
          <w:spacing w:val="-3"/>
          <w:lang w:val="en-GB"/>
        </w:rPr>
        <w:t>CoR</w:t>
      </w:r>
      <w:proofErr w:type="spellEnd"/>
      <w:r w:rsidR="000D4A67" w:rsidRPr="00A36D5C">
        <w:rPr>
          <w:rFonts w:ascii="Arial" w:hAnsi="Arial" w:cs="Arial"/>
          <w:color w:val="000000"/>
          <w:spacing w:val="-3"/>
          <w:lang w:val="en-GB"/>
        </w:rPr>
        <w:t xml:space="preserve"> </w:t>
      </w:r>
      <w:r w:rsidRPr="00A36D5C">
        <w:rPr>
          <w:rFonts w:ascii="Arial" w:hAnsi="Arial" w:cs="Arial"/>
          <w:color w:val="000000"/>
          <w:spacing w:val="-3"/>
          <w:lang w:val="en-GB"/>
        </w:rPr>
        <w:t>on the</w:t>
      </w:r>
      <w:r w:rsidR="000D4A67" w:rsidRPr="00A36D5C">
        <w:rPr>
          <w:rFonts w:ascii="Arial" w:hAnsi="Arial" w:cs="Arial"/>
          <w:color w:val="000000"/>
          <w:spacing w:val="-3"/>
          <w:lang w:val="en-GB"/>
        </w:rPr>
        <w:t xml:space="preserve"> </w:t>
      </w:r>
      <w:r w:rsidRPr="00A36D5C">
        <w:rPr>
          <w:rFonts w:ascii="Arial" w:hAnsi="Arial" w:cs="Arial"/>
          <w:color w:val="000000"/>
          <w:spacing w:val="-3"/>
          <w:lang w:val="en-GB"/>
        </w:rPr>
        <w:t>"Mid-term revi</w:t>
      </w:r>
      <w:r w:rsidR="000D4A67" w:rsidRPr="00A36D5C">
        <w:rPr>
          <w:rFonts w:ascii="Arial" w:hAnsi="Arial" w:cs="Arial"/>
          <w:color w:val="000000"/>
          <w:spacing w:val="-3"/>
          <w:lang w:val="en-GB"/>
        </w:rPr>
        <w:t>ew of</w:t>
      </w:r>
      <w:r w:rsidR="000B5612" w:rsidRPr="00A36D5C">
        <w:rPr>
          <w:rFonts w:ascii="Arial" w:hAnsi="Arial" w:cs="Arial"/>
          <w:color w:val="000000"/>
          <w:spacing w:val="-3"/>
          <w:lang w:val="en-GB"/>
        </w:rPr>
        <w:t xml:space="preserve"> </w:t>
      </w:r>
      <w:r w:rsidR="000D4A67" w:rsidRPr="00A36D5C">
        <w:rPr>
          <w:rFonts w:ascii="Arial" w:hAnsi="Arial" w:cs="Arial"/>
          <w:color w:val="000000"/>
          <w:spacing w:val="-3"/>
          <w:lang w:val="en-GB"/>
        </w:rPr>
        <w:t>Europe 2020"</w:t>
      </w:r>
      <w:r w:rsidR="000B5612" w:rsidRPr="00A36D5C">
        <w:rPr>
          <w:rFonts w:ascii="Arial" w:hAnsi="Arial" w:cs="Arial"/>
          <w:color w:val="000000"/>
          <w:spacing w:val="-3"/>
          <w:lang w:val="en-GB"/>
        </w:rPr>
        <w:t xml:space="preserve"> (October 2013)</w:t>
      </w:r>
    </w:p>
    <w:p w:rsidR="00447D33" w:rsidRPr="00A36D5C" w:rsidRDefault="00447D33" w:rsidP="000B5612">
      <w:pPr>
        <w:tabs>
          <w:tab w:val="left" w:pos="-720"/>
          <w:tab w:val="left" w:pos="0"/>
        </w:tabs>
        <w:suppressAutoHyphens/>
        <w:jc w:val="both"/>
        <w:rPr>
          <w:rFonts w:ascii="Arial" w:hAnsi="Arial" w:cs="Arial"/>
          <w:color w:val="000000"/>
          <w:spacing w:val="-3"/>
          <w:lang w:val="en-GB"/>
        </w:rPr>
      </w:pPr>
      <w:r w:rsidRPr="00A36D5C">
        <w:rPr>
          <w:rFonts w:ascii="Arial" w:hAnsi="Arial" w:cs="Arial"/>
          <w:color w:val="000000"/>
          <w:spacing w:val="-3"/>
          <w:lang w:val="en-GB"/>
        </w:rPr>
        <w:t>DG MARKT "Single market – to</w:t>
      </w:r>
      <w:r w:rsidR="000D4A67" w:rsidRPr="00A36D5C">
        <w:rPr>
          <w:rFonts w:ascii="Arial" w:hAnsi="Arial" w:cs="Arial"/>
          <w:color w:val="000000"/>
          <w:spacing w:val="-3"/>
          <w:lang w:val="en-GB"/>
        </w:rPr>
        <w:t>pics in link with citizenship"</w:t>
      </w:r>
      <w:r w:rsidR="000B5612" w:rsidRPr="00A36D5C">
        <w:rPr>
          <w:rFonts w:ascii="Arial" w:hAnsi="Arial" w:cs="Arial"/>
          <w:color w:val="000000"/>
          <w:spacing w:val="-3"/>
          <w:lang w:val="en-GB"/>
        </w:rPr>
        <w:t xml:space="preserve"> (October 2013)</w:t>
      </w:r>
    </w:p>
    <w:p w:rsidR="00447D33" w:rsidRPr="00A36D5C" w:rsidRDefault="00447D33" w:rsidP="000B5612">
      <w:pPr>
        <w:tabs>
          <w:tab w:val="left" w:pos="-720"/>
          <w:tab w:val="left" w:pos="0"/>
        </w:tabs>
        <w:suppressAutoHyphens/>
        <w:jc w:val="both"/>
        <w:rPr>
          <w:rFonts w:ascii="Arial" w:hAnsi="Arial" w:cs="Arial"/>
          <w:color w:val="000000"/>
          <w:spacing w:val="-3"/>
          <w:lang w:val="en-GB"/>
        </w:rPr>
      </w:pPr>
      <w:r w:rsidRPr="00A36D5C">
        <w:rPr>
          <w:rFonts w:ascii="Arial" w:hAnsi="Arial" w:cs="Arial"/>
          <w:color w:val="000000"/>
          <w:spacing w:val="-3"/>
          <w:lang w:val="en-GB"/>
        </w:rPr>
        <w:t>DG REGIO "Integrated territorial approaches and</w:t>
      </w:r>
      <w:r w:rsidR="000D4A67" w:rsidRPr="00A36D5C">
        <w:rPr>
          <w:rFonts w:ascii="Arial" w:hAnsi="Arial" w:cs="Arial"/>
          <w:color w:val="000000"/>
          <w:spacing w:val="-3"/>
          <w:lang w:val="en-GB"/>
        </w:rPr>
        <w:t xml:space="preserve"> </w:t>
      </w:r>
      <w:r w:rsidRPr="00A36D5C">
        <w:rPr>
          <w:rFonts w:ascii="Arial" w:hAnsi="Arial" w:cs="Arial"/>
          <w:color w:val="000000"/>
          <w:spacing w:val="-3"/>
          <w:lang w:val="en-GB"/>
        </w:rPr>
        <w:t>small project funds within the</w:t>
      </w:r>
      <w:r w:rsidR="000D4A67" w:rsidRPr="00A36D5C">
        <w:rPr>
          <w:rFonts w:ascii="Arial" w:hAnsi="Arial" w:cs="Arial"/>
          <w:color w:val="000000"/>
          <w:spacing w:val="-3"/>
          <w:lang w:val="en-GB"/>
        </w:rPr>
        <w:t xml:space="preserve"> 2014-2020 programming period"</w:t>
      </w:r>
      <w:r w:rsidR="000B5612" w:rsidRPr="00A36D5C">
        <w:rPr>
          <w:rFonts w:ascii="Arial" w:hAnsi="Arial" w:cs="Arial"/>
          <w:color w:val="000000"/>
          <w:spacing w:val="-3"/>
          <w:lang w:val="en-GB"/>
        </w:rPr>
        <w:t xml:space="preserve"> (November 2013)</w:t>
      </w:r>
    </w:p>
    <w:p w:rsidR="002557DF" w:rsidRPr="00A36D5C" w:rsidRDefault="002557DF" w:rsidP="000B5612">
      <w:pPr>
        <w:tabs>
          <w:tab w:val="left" w:pos="-720"/>
          <w:tab w:val="left" w:pos="0"/>
        </w:tabs>
        <w:suppressAutoHyphens/>
        <w:jc w:val="both"/>
        <w:rPr>
          <w:rFonts w:ascii="Arial" w:hAnsi="Arial" w:cs="Arial"/>
          <w:color w:val="000000"/>
          <w:spacing w:val="-3"/>
          <w:lang w:val="en-GB"/>
        </w:rPr>
      </w:pPr>
    </w:p>
    <w:p w:rsidR="002557DF" w:rsidRPr="00A36D5C" w:rsidRDefault="002557DF" w:rsidP="002557DF">
      <w:pPr>
        <w:pStyle w:val="Akapitzlist"/>
        <w:numPr>
          <w:ilvl w:val="0"/>
          <w:numId w:val="47"/>
        </w:numPr>
        <w:tabs>
          <w:tab w:val="left" w:pos="-720"/>
          <w:tab w:val="left" w:pos="0"/>
        </w:tabs>
        <w:suppressAutoHyphens/>
        <w:jc w:val="both"/>
        <w:rPr>
          <w:rFonts w:ascii="Arial" w:hAnsi="Arial" w:cs="Arial"/>
          <w:b/>
          <w:color w:val="000000"/>
          <w:spacing w:val="-3"/>
          <w:lang w:val="en-GB"/>
        </w:rPr>
      </w:pPr>
      <w:r w:rsidRPr="00A36D5C">
        <w:rPr>
          <w:rFonts w:ascii="Arial" w:hAnsi="Arial" w:cs="Arial"/>
          <w:b/>
          <w:color w:val="000000"/>
          <w:spacing w:val="-3"/>
          <w:lang w:val="en-GB"/>
        </w:rPr>
        <w:t xml:space="preserve">Activities 2014 </w:t>
      </w:r>
    </w:p>
    <w:p w:rsidR="007471ED" w:rsidRPr="00A36D5C" w:rsidRDefault="00074366" w:rsidP="0068541B">
      <w:pPr>
        <w:tabs>
          <w:tab w:val="left" w:pos="-720"/>
          <w:tab w:val="left" w:pos="0"/>
        </w:tabs>
        <w:suppressAutoHyphens/>
        <w:jc w:val="both"/>
        <w:rPr>
          <w:rFonts w:ascii="Arial" w:hAnsi="Arial" w:cs="Arial"/>
          <w:lang w:val="en-GB"/>
        </w:rPr>
      </w:pPr>
      <w:r w:rsidRPr="00A36D5C">
        <w:rPr>
          <w:rFonts w:ascii="Arial" w:hAnsi="Arial" w:cs="Arial"/>
          <w:color w:val="000000"/>
          <w:spacing w:val="-3"/>
          <w:lang w:val="en-GB"/>
        </w:rPr>
        <w:t>The work of the CECICN for the year 2014 is embedded in its strategy</w:t>
      </w:r>
      <w:r w:rsidR="00AA06CE" w:rsidRPr="00A36D5C">
        <w:rPr>
          <w:rFonts w:ascii="Arial" w:hAnsi="Arial" w:cs="Arial"/>
          <w:color w:val="000000"/>
          <w:spacing w:val="-3"/>
          <w:lang w:val="en-GB"/>
        </w:rPr>
        <w:t>.</w:t>
      </w:r>
      <w:r w:rsidRPr="00A36D5C">
        <w:rPr>
          <w:rFonts w:ascii="Arial" w:hAnsi="Arial" w:cs="Arial"/>
          <w:color w:val="000000"/>
          <w:spacing w:val="-3"/>
          <w:lang w:val="en-GB"/>
        </w:rPr>
        <w:t xml:space="preserve"> It follows the main goal and general objectives of the Conference.</w:t>
      </w:r>
      <w:r w:rsidR="0068541B" w:rsidRPr="00A36D5C">
        <w:rPr>
          <w:rFonts w:ascii="Arial" w:hAnsi="Arial" w:cs="Arial"/>
          <w:color w:val="000000"/>
          <w:spacing w:val="-3"/>
          <w:lang w:val="en-GB"/>
        </w:rPr>
        <w:t xml:space="preserve">  </w:t>
      </w:r>
    </w:p>
    <w:p w:rsidR="007471ED" w:rsidRPr="00A36D5C" w:rsidRDefault="007471ED" w:rsidP="007471ED">
      <w:pPr>
        <w:ind w:left="357"/>
        <w:rPr>
          <w:rFonts w:ascii="Arial" w:hAnsi="Arial" w:cs="Arial"/>
          <w:lang w:val="en-GB"/>
        </w:rPr>
      </w:pPr>
    </w:p>
    <w:p w:rsidR="007471ED" w:rsidRPr="00A36D5C" w:rsidRDefault="007471ED" w:rsidP="0068541B">
      <w:pPr>
        <w:tabs>
          <w:tab w:val="left" w:pos="-720"/>
          <w:tab w:val="left" w:pos="0"/>
        </w:tabs>
        <w:suppressAutoHyphens/>
        <w:jc w:val="both"/>
        <w:rPr>
          <w:rFonts w:ascii="Arial" w:hAnsi="Arial" w:cs="Arial"/>
          <w:b/>
          <w:color w:val="000000"/>
          <w:spacing w:val="-3"/>
          <w:lang w:val="en-GB"/>
        </w:rPr>
      </w:pPr>
      <w:r w:rsidRPr="00A36D5C">
        <w:rPr>
          <w:rFonts w:ascii="Arial" w:hAnsi="Arial" w:cs="Arial"/>
          <w:b/>
          <w:color w:val="000000"/>
          <w:spacing w:val="-3"/>
          <w:lang w:val="en-GB"/>
        </w:rPr>
        <w:t xml:space="preserve">CECICN enlargement </w:t>
      </w:r>
    </w:p>
    <w:p w:rsidR="007471ED" w:rsidRPr="00A36D5C" w:rsidRDefault="007471ED" w:rsidP="0068541B">
      <w:pPr>
        <w:tabs>
          <w:tab w:val="left" w:pos="-720"/>
          <w:tab w:val="left" w:pos="0"/>
        </w:tabs>
        <w:suppressAutoHyphens/>
        <w:jc w:val="both"/>
        <w:rPr>
          <w:rFonts w:ascii="Arial" w:hAnsi="Arial" w:cs="Arial"/>
          <w:color w:val="000000"/>
          <w:spacing w:val="-3"/>
          <w:lang w:val="en-GB"/>
        </w:rPr>
      </w:pPr>
      <w:r w:rsidRPr="00A36D5C">
        <w:rPr>
          <w:rFonts w:ascii="Arial" w:hAnsi="Arial" w:cs="Arial"/>
          <w:color w:val="000000"/>
          <w:spacing w:val="-3"/>
          <w:lang w:val="en-GB"/>
        </w:rPr>
        <w:t xml:space="preserve">The involvement of further partners in the EU </w:t>
      </w:r>
      <w:r w:rsidR="0068541B" w:rsidRPr="00A36D5C">
        <w:rPr>
          <w:rFonts w:ascii="Arial" w:hAnsi="Arial" w:cs="Arial"/>
          <w:color w:val="000000"/>
          <w:spacing w:val="-3"/>
          <w:lang w:val="en-GB"/>
        </w:rPr>
        <w:t xml:space="preserve">is required, as </w:t>
      </w:r>
      <w:r w:rsidRPr="00A36D5C">
        <w:rPr>
          <w:rFonts w:ascii="Arial" w:hAnsi="Arial" w:cs="Arial"/>
          <w:color w:val="000000"/>
          <w:spacing w:val="-3"/>
          <w:lang w:val="en-GB"/>
        </w:rPr>
        <w:t xml:space="preserve">CECICN wants to reinforce its role as intermediary at European level in promoting </w:t>
      </w:r>
      <w:r w:rsidR="0068541B" w:rsidRPr="00A36D5C">
        <w:rPr>
          <w:rFonts w:ascii="Arial" w:hAnsi="Arial" w:cs="Arial"/>
          <w:color w:val="000000"/>
          <w:spacing w:val="-3"/>
          <w:lang w:val="en-GB"/>
        </w:rPr>
        <w:t>s</w:t>
      </w:r>
      <w:r w:rsidRPr="00A36D5C">
        <w:rPr>
          <w:rFonts w:ascii="Arial" w:hAnsi="Arial" w:cs="Arial"/>
          <w:color w:val="000000"/>
          <w:spacing w:val="-3"/>
          <w:lang w:val="en-GB"/>
        </w:rPr>
        <w:t xml:space="preserve">mart </w:t>
      </w:r>
      <w:r w:rsidR="0068541B" w:rsidRPr="00A36D5C">
        <w:rPr>
          <w:rFonts w:ascii="Arial" w:hAnsi="Arial" w:cs="Arial"/>
          <w:color w:val="000000"/>
          <w:spacing w:val="-3"/>
          <w:lang w:val="en-GB"/>
        </w:rPr>
        <w:t>c</w:t>
      </w:r>
      <w:r w:rsidRPr="00A36D5C">
        <w:rPr>
          <w:rFonts w:ascii="Arial" w:hAnsi="Arial" w:cs="Arial"/>
          <w:color w:val="000000"/>
          <w:spacing w:val="-3"/>
          <w:lang w:val="en-GB"/>
        </w:rPr>
        <w:t xml:space="preserve">ooperation in the upcoming years. </w:t>
      </w:r>
    </w:p>
    <w:p w:rsidR="003425E5" w:rsidRPr="00A36D5C" w:rsidRDefault="003425E5" w:rsidP="0068541B">
      <w:pPr>
        <w:tabs>
          <w:tab w:val="left" w:pos="-720"/>
          <w:tab w:val="left" w:pos="0"/>
        </w:tabs>
        <w:suppressAutoHyphens/>
        <w:jc w:val="both"/>
        <w:rPr>
          <w:rFonts w:ascii="Arial" w:hAnsi="Arial" w:cs="Arial"/>
          <w:color w:val="000000"/>
          <w:spacing w:val="-3"/>
          <w:lang w:val="en-GB"/>
        </w:rPr>
      </w:pPr>
    </w:p>
    <w:p w:rsidR="003425E5" w:rsidRPr="00A36D5C" w:rsidRDefault="003425E5" w:rsidP="003425E5">
      <w:pPr>
        <w:tabs>
          <w:tab w:val="left" w:pos="-720"/>
          <w:tab w:val="left" w:pos="0"/>
        </w:tabs>
        <w:suppressAutoHyphens/>
        <w:jc w:val="both"/>
        <w:rPr>
          <w:rFonts w:ascii="Arial" w:hAnsi="Arial" w:cs="Arial"/>
          <w:b/>
          <w:color w:val="000000"/>
          <w:spacing w:val="-3"/>
          <w:lang w:val="en-GB"/>
        </w:rPr>
      </w:pPr>
      <w:r w:rsidRPr="00A36D5C">
        <w:rPr>
          <w:rFonts w:ascii="Arial" w:hAnsi="Arial" w:cs="Arial"/>
          <w:b/>
          <w:color w:val="000000"/>
          <w:spacing w:val="-3"/>
          <w:lang w:val="en-GB"/>
        </w:rPr>
        <w:t>Committee of the Regions (</w:t>
      </w:r>
      <w:proofErr w:type="spellStart"/>
      <w:r w:rsidRPr="00A36D5C">
        <w:rPr>
          <w:rFonts w:ascii="Arial" w:hAnsi="Arial" w:cs="Arial"/>
          <w:b/>
          <w:color w:val="000000"/>
          <w:spacing w:val="-3"/>
          <w:lang w:val="en-GB"/>
        </w:rPr>
        <w:t>CoR</w:t>
      </w:r>
      <w:proofErr w:type="spellEnd"/>
      <w:r w:rsidRPr="00A36D5C">
        <w:rPr>
          <w:rFonts w:ascii="Arial" w:hAnsi="Arial" w:cs="Arial"/>
          <w:b/>
          <w:color w:val="000000"/>
          <w:spacing w:val="-3"/>
          <w:lang w:val="en-GB"/>
        </w:rPr>
        <w:t xml:space="preserve">) </w:t>
      </w:r>
    </w:p>
    <w:p w:rsidR="003425E5" w:rsidRPr="00A36D5C" w:rsidRDefault="003425E5" w:rsidP="003425E5">
      <w:pPr>
        <w:tabs>
          <w:tab w:val="left" w:pos="-720"/>
          <w:tab w:val="left" w:pos="0"/>
        </w:tabs>
        <w:suppressAutoHyphens/>
        <w:jc w:val="both"/>
        <w:rPr>
          <w:rFonts w:ascii="Arial" w:hAnsi="Arial" w:cs="Arial"/>
          <w:color w:val="000000"/>
          <w:spacing w:val="-3"/>
          <w:lang w:val="en-GB"/>
        </w:rPr>
      </w:pPr>
      <w:r w:rsidRPr="00A36D5C">
        <w:rPr>
          <w:rFonts w:ascii="Arial" w:hAnsi="Arial" w:cs="Arial"/>
          <w:color w:val="000000"/>
          <w:spacing w:val="-3"/>
          <w:lang w:val="en-GB"/>
        </w:rPr>
        <w:t xml:space="preserve">A cooperation treaty with </w:t>
      </w:r>
      <w:proofErr w:type="spellStart"/>
      <w:r w:rsidRPr="00A36D5C">
        <w:rPr>
          <w:rFonts w:ascii="Arial" w:hAnsi="Arial" w:cs="Arial"/>
          <w:color w:val="000000"/>
          <w:spacing w:val="-3"/>
          <w:lang w:val="en-GB"/>
        </w:rPr>
        <w:t>CoR</w:t>
      </w:r>
      <w:proofErr w:type="spellEnd"/>
      <w:r w:rsidRPr="00A36D5C">
        <w:rPr>
          <w:rFonts w:ascii="Arial" w:hAnsi="Arial" w:cs="Arial"/>
          <w:color w:val="000000"/>
          <w:spacing w:val="-3"/>
          <w:lang w:val="en-GB"/>
        </w:rPr>
        <w:t xml:space="preserve"> is on the way. It is planned to organize a CECICN workshop during the Open Days. </w:t>
      </w:r>
    </w:p>
    <w:p w:rsidR="007471ED" w:rsidRPr="00A36D5C" w:rsidRDefault="007471ED" w:rsidP="0068541B">
      <w:pPr>
        <w:tabs>
          <w:tab w:val="left" w:pos="-720"/>
          <w:tab w:val="left" w:pos="0"/>
        </w:tabs>
        <w:suppressAutoHyphens/>
        <w:jc w:val="both"/>
        <w:rPr>
          <w:rFonts w:ascii="Arial" w:hAnsi="Arial" w:cs="Arial"/>
          <w:color w:val="000000"/>
          <w:spacing w:val="-3"/>
          <w:lang w:val="en-GB"/>
        </w:rPr>
      </w:pPr>
    </w:p>
    <w:p w:rsidR="007471ED" w:rsidRPr="00A36D5C" w:rsidRDefault="007471ED" w:rsidP="0068541B">
      <w:pPr>
        <w:tabs>
          <w:tab w:val="left" w:pos="-720"/>
          <w:tab w:val="left" w:pos="0"/>
        </w:tabs>
        <w:suppressAutoHyphens/>
        <w:jc w:val="both"/>
        <w:rPr>
          <w:rFonts w:ascii="Arial" w:hAnsi="Arial" w:cs="Arial"/>
          <w:b/>
          <w:color w:val="000000"/>
          <w:spacing w:val="-3"/>
          <w:lang w:val="en-GB"/>
        </w:rPr>
      </w:pPr>
      <w:r w:rsidRPr="00A36D5C">
        <w:rPr>
          <w:rFonts w:ascii="Arial" w:hAnsi="Arial" w:cs="Arial"/>
          <w:b/>
          <w:color w:val="000000"/>
          <w:spacing w:val="-3"/>
          <w:lang w:val="en-GB"/>
        </w:rPr>
        <w:t>Communication and marketing</w:t>
      </w:r>
    </w:p>
    <w:p w:rsidR="007471ED" w:rsidRPr="00A36D5C" w:rsidRDefault="007471ED" w:rsidP="0068541B">
      <w:pPr>
        <w:tabs>
          <w:tab w:val="left" w:pos="-720"/>
          <w:tab w:val="left" w:pos="0"/>
        </w:tabs>
        <w:suppressAutoHyphens/>
        <w:jc w:val="both"/>
        <w:rPr>
          <w:rFonts w:ascii="Arial" w:hAnsi="Arial" w:cs="Arial"/>
          <w:color w:val="000000"/>
          <w:spacing w:val="-3"/>
          <w:lang w:val="en-GB"/>
        </w:rPr>
      </w:pPr>
      <w:r w:rsidRPr="00A36D5C">
        <w:rPr>
          <w:rFonts w:ascii="Arial" w:hAnsi="Arial" w:cs="Arial"/>
          <w:color w:val="000000"/>
          <w:spacing w:val="-3"/>
          <w:lang w:val="en-GB"/>
        </w:rPr>
        <w:t xml:space="preserve">To further position CECICN at the European level </w:t>
      </w:r>
      <w:r w:rsidR="0068541B" w:rsidRPr="00A36D5C">
        <w:rPr>
          <w:rFonts w:ascii="Arial" w:hAnsi="Arial" w:cs="Arial"/>
          <w:color w:val="000000"/>
          <w:spacing w:val="-3"/>
          <w:lang w:val="en-GB"/>
        </w:rPr>
        <w:t xml:space="preserve">a </w:t>
      </w:r>
      <w:r w:rsidRPr="00A36D5C">
        <w:rPr>
          <w:rFonts w:ascii="Arial" w:hAnsi="Arial" w:cs="Arial"/>
          <w:color w:val="000000"/>
          <w:spacing w:val="-3"/>
          <w:lang w:val="en-GB"/>
        </w:rPr>
        <w:t>coherent communication and marketing strategy</w:t>
      </w:r>
      <w:r w:rsidR="0068541B" w:rsidRPr="00A36D5C">
        <w:rPr>
          <w:rFonts w:ascii="Arial" w:hAnsi="Arial" w:cs="Arial"/>
          <w:color w:val="000000"/>
          <w:spacing w:val="-3"/>
          <w:lang w:val="en-GB"/>
        </w:rPr>
        <w:t xml:space="preserve"> will be developed</w:t>
      </w:r>
      <w:r w:rsidRPr="00A36D5C">
        <w:rPr>
          <w:rFonts w:ascii="Arial" w:hAnsi="Arial" w:cs="Arial"/>
          <w:color w:val="000000"/>
          <w:spacing w:val="-3"/>
          <w:lang w:val="en-GB"/>
        </w:rPr>
        <w:t xml:space="preserve">. </w:t>
      </w:r>
    </w:p>
    <w:p w:rsidR="00341CDF" w:rsidRPr="00A36D5C" w:rsidRDefault="00341CDF" w:rsidP="0068541B">
      <w:pPr>
        <w:tabs>
          <w:tab w:val="left" w:pos="-720"/>
          <w:tab w:val="left" w:pos="0"/>
        </w:tabs>
        <w:suppressAutoHyphens/>
        <w:jc w:val="both"/>
        <w:rPr>
          <w:rFonts w:ascii="Arial" w:hAnsi="Arial" w:cs="Arial"/>
          <w:color w:val="000000"/>
          <w:spacing w:val="-3"/>
          <w:lang w:val="en-GB"/>
        </w:rPr>
      </w:pPr>
    </w:p>
    <w:p w:rsidR="007471ED" w:rsidRPr="00A36D5C" w:rsidRDefault="007471ED" w:rsidP="0068541B">
      <w:pPr>
        <w:tabs>
          <w:tab w:val="left" w:pos="-720"/>
          <w:tab w:val="left" w:pos="0"/>
        </w:tabs>
        <w:suppressAutoHyphens/>
        <w:jc w:val="both"/>
        <w:rPr>
          <w:rFonts w:ascii="Arial" w:hAnsi="Arial" w:cs="Arial"/>
          <w:b/>
          <w:color w:val="000000"/>
          <w:spacing w:val="-3"/>
          <w:lang w:val="en-GB"/>
        </w:rPr>
      </w:pPr>
      <w:r w:rsidRPr="00A36D5C">
        <w:rPr>
          <w:rFonts w:ascii="Arial" w:hAnsi="Arial" w:cs="Arial"/>
          <w:b/>
          <w:color w:val="000000"/>
          <w:spacing w:val="-3"/>
          <w:lang w:val="en-GB"/>
        </w:rPr>
        <w:t>Documentation centre</w:t>
      </w:r>
    </w:p>
    <w:p w:rsidR="007471ED" w:rsidRPr="00A36D5C" w:rsidRDefault="007471ED" w:rsidP="0068541B">
      <w:pPr>
        <w:tabs>
          <w:tab w:val="left" w:pos="-720"/>
          <w:tab w:val="left" w:pos="0"/>
        </w:tabs>
        <w:suppressAutoHyphens/>
        <w:jc w:val="both"/>
        <w:rPr>
          <w:rFonts w:ascii="Arial" w:hAnsi="Arial" w:cs="Arial"/>
          <w:color w:val="000000"/>
          <w:spacing w:val="-3"/>
          <w:lang w:val="en-GB"/>
        </w:rPr>
      </w:pPr>
      <w:r w:rsidRPr="00A36D5C">
        <w:rPr>
          <w:rFonts w:ascii="Arial" w:hAnsi="Arial" w:cs="Arial"/>
          <w:color w:val="000000"/>
          <w:spacing w:val="-3"/>
          <w:lang w:val="en-GB"/>
        </w:rPr>
        <w:t>CECICN will set up a documentation centre to</w:t>
      </w:r>
      <w:r w:rsidR="003D572C" w:rsidRPr="00A36D5C">
        <w:rPr>
          <w:rFonts w:ascii="Arial" w:hAnsi="Arial" w:cs="Arial"/>
          <w:color w:val="000000"/>
          <w:spacing w:val="-3"/>
          <w:lang w:val="en-GB"/>
        </w:rPr>
        <w:t xml:space="preserve"> strengthen its visibility and </w:t>
      </w:r>
      <w:r w:rsidRPr="00A36D5C">
        <w:rPr>
          <w:rFonts w:ascii="Arial" w:hAnsi="Arial" w:cs="Arial"/>
          <w:color w:val="000000"/>
          <w:spacing w:val="-3"/>
          <w:lang w:val="en-GB"/>
        </w:rPr>
        <w:t>reinforce cooperation between the member networks</w:t>
      </w:r>
      <w:r w:rsidR="002574F1" w:rsidRPr="00A36D5C">
        <w:rPr>
          <w:rFonts w:ascii="Arial" w:hAnsi="Arial" w:cs="Arial"/>
          <w:color w:val="000000"/>
          <w:spacing w:val="-3"/>
          <w:lang w:val="en-GB"/>
        </w:rPr>
        <w:t xml:space="preserve">. </w:t>
      </w:r>
    </w:p>
    <w:p w:rsidR="007471ED" w:rsidRPr="00A36D5C" w:rsidRDefault="007471ED" w:rsidP="0068541B">
      <w:pPr>
        <w:tabs>
          <w:tab w:val="left" w:pos="-720"/>
          <w:tab w:val="left" w:pos="0"/>
        </w:tabs>
        <w:suppressAutoHyphens/>
        <w:jc w:val="both"/>
        <w:rPr>
          <w:rFonts w:ascii="Arial" w:hAnsi="Arial" w:cs="Arial"/>
          <w:color w:val="000000"/>
          <w:spacing w:val="-3"/>
          <w:lang w:val="en-GB"/>
        </w:rPr>
      </w:pPr>
    </w:p>
    <w:p w:rsidR="007471ED" w:rsidRPr="00A36D5C" w:rsidRDefault="007471ED" w:rsidP="0068541B">
      <w:pPr>
        <w:tabs>
          <w:tab w:val="left" w:pos="-720"/>
          <w:tab w:val="left" w:pos="0"/>
        </w:tabs>
        <w:suppressAutoHyphens/>
        <w:jc w:val="both"/>
        <w:rPr>
          <w:rFonts w:ascii="Arial" w:hAnsi="Arial" w:cs="Arial"/>
          <w:b/>
          <w:color w:val="000000"/>
          <w:spacing w:val="-3"/>
          <w:lang w:val="en-GB"/>
        </w:rPr>
      </w:pPr>
      <w:r w:rsidRPr="00A36D5C">
        <w:rPr>
          <w:rFonts w:ascii="Arial" w:hAnsi="Arial" w:cs="Arial"/>
          <w:b/>
          <w:color w:val="000000"/>
          <w:spacing w:val="-3"/>
          <w:lang w:val="en-GB"/>
        </w:rPr>
        <w:t>Financing of the Conference</w:t>
      </w:r>
    </w:p>
    <w:p w:rsidR="007471ED" w:rsidRPr="00A36D5C" w:rsidRDefault="007471ED" w:rsidP="0068541B">
      <w:pPr>
        <w:tabs>
          <w:tab w:val="left" w:pos="-720"/>
          <w:tab w:val="left" w:pos="0"/>
        </w:tabs>
        <w:suppressAutoHyphens/>
        <w:jc w:val="both"/>
        <w:rPr>
          <w:rFonts w:ascii="Arial" w:hAnsi="Arial" w:cs="Arial"/>
          <w:color w:val="000000"/>
          <w:spacing w:val="-3"/>
          <w:lang w:val="en-GB"/>
        </w:rPr>
      </w:pPr>
      <w:r w:rsidRPr="00A36D5C">
        <w:rPr>
          <w:rFonts w:ascii="Arial" w:hAnsi="Arial" w:cs="Arial"/>
          <w:color w:val="000000"/>
          <w:spacing w:val="-3"/>
          <w:lang w:val="en-GB"/>
        </w:rPr>
        <w:t xml:space="preserve">CECICN </w:t>
      </w:r>
      <w:r w:rsidR="002574F1" w:rsidRPr="00A36D5C">
        <w:rPr>
          <w:rFonts w:ascii="Arial" w:hAnsi="Arial" w:cs="Arial"/>
          <w:color w:val="000000"/>
          <w:spacing w:val="-3"/>
          <w:lang w:val="en-GB"/>
        </w:rPr>
        <w:t xml:space="preserve">will work on </w:t>
      </w:r>
      <w:r w:rsidRPr="00A36D5C">
        <w:rPr>
          <w:rFonts w:ascii="Arial" w:hAnsi="Arial" w:cs="Arial"/>
          <w:color w:val="000000"/>
          <w:spacing w:val="-3"/>
          <w:lang w:val="en-GB"/>
        </w:rPr>
        <w:t>a financing model for the activities define a donation and sponsoring policy</w:t>
      </w:r>
      <w:r w:rsidR="0068541B" w:rsidRPr="00A36D5C">
        <w:rPr>
          <w:rFonts w:ascii="Arial" w:hAnsi="Arial" w:cs="Arial"/>
          <w:color w:val="000000"/>
          <w:spacing w:val="-3"/>
          <w:lang w:val="en-GB"/>
        </w:rPr>
        <w:t xml:space="preserve">. </w:t>
      </w:r>
    </w:p>
    <w:p w:rsidR="002557DF" w:rsidRPr="00A36D5C" w:rsidRDefault="002557DF" w:rsidP="000B5612">
      <w:pPr>
        <w:tabs>
          <w:tab w:val="left" w:pos="-720"/>
          <w:tab w:val="left" w:pos="0"/>
        </w:tabs>
        <w:suppressAutoHyphens/>
        <w:jc w:val="both"/>
        <w:rPr>
          <w:rFonts w:ascii="Arial" w:hAnsi="Arial" w:cs="Arial"/>
          <w:color w:val="000000"/>
          <w:spacing w:val="-3"/>
          <w:lang w:val="en-GB"/>
        </w:rPr>
      </w:pPr>
    </w:p>
    <w:p w:rsidR="007471ED" w:rsidRPr="00A36D5C" w:rsidRDefault="007471ED" w:rsidP="0068541B">
      <w:pPr>
        <w:tabs>
          <w:tab w:val="left" w:pos="-720"/>
          <w:tab w:val="left" w:pos="0"/>
        </w:tabs>
        <w:suppressAutoHyphens/>
        <w:jc w:val="both"/>
        <w:rPr>
          <w:rFonts w:ascii="Arial" w:hAnsi="Arial" w:cs="Arial"/>
          <w:b/>
          <w:color w:val="000000"/>
          <w:spacing w:val="-3"/>
          <w:lang w:val="en-GB"/>
        </w:rPr>
      </w:pPr>
      <w:r w:rsidRPr="00A36D5C">
        <w:rPr>
          <w:rFonts w:ascii="Arial" w:hAnsi="Arial" w:cs="Arial"/>
          <w:b/>
          <w:color w:val="000000"/>
          <w:spacing w:val="-3"/>
          <w:lang w:val="en-GB"/>
        </w:rPr>
        <w:t xml:space="preserve">European </w:t>
      </w:r>
      <w:r w:rsidR="003425E5" w:rsidRPr="00A36D5C">
        <w:rPr>
          <w:rFonts w:ascii="Arial" w:hAnsi="Arial" w:cs="Arial"/>
          <w:b/>
          <w:color w:val="000000"/>
          <w:spacing w:val="-3"/>
          <w:lang w:val="en-GB"/>
        </w:rPr>
        <w:t>Institutions</w:t>
      </w:r>
    </w:p>
    <w:p w:rsidR="00074366" w:rsidRPr="00A36D5C" w:rsidRDefault="003425E5" w:rsidP="003D572C">
      <w:pPr>
        <w:tabs>
          <w:tab w:val="left" w:pos="-720"/>
          <w:tab w:val="left" w:pos="0"/>
        </w:tabs>
        <w:suppressAutoHyphens/>
        <w:jc w:val="both"/>
        <w:rPr>
          <w:rFonts w:ascii="Arial" w:hAnsi="Arial" w:cs="Arial"/>
          <w:color w:val="000000"/>
          <w:spacing w:val="-3"/>
          <w:lang w:val="en-GB"/>
        </w:rPr>
      </w:pPr>
      <w:r w:rsidRPr="00A36D5C">
        <w:rPr>
          <w:rFonts w:ascii="Arial" w:hAnsi="Arial" w:cs="Arial"/>
          <w:color w:val="000000"/>
          <w:spacing w:val="-3"/>
          <w:lang w:val="en-GB"/>
        </w:rPr>
        <w:t>The regular exchange especially with DG R</w:t>
      </w:r>
      <w:r w:rsidR="003D572C" w:rsidRPr="00A36D5C">
        <w:rPr>
          <w:rFonts w:ascii="Arial" w:hAnsi="Arial" w:cs="Arial"/>
          <w:color w:val="000000"/>
          <w:spacing w:val="-3"/>
          <w:lang w:val="en-GB"/>
        </w:rPr>
        <w:t xml:space="preserve">EGIO, </w:t>
      </w:r>
      <w:r w:rsidR="007471ED" w:rsidRPr="00A36D5C">
        <w:rPr>
          <w:rFonts w:ascii="Arial" w:hAnsi="Arial" w:cs="Arial"/>
          <w:color w:val="000000"/>
          <w:spacing w:val="-3"/>
          <w:lang w:val="en-GB"/>
        </w:rPr>
        <w:t>DG MARKT</w:t>
      </w:r>
      <w:r w:rsidR="003D572C" w:rsidRPr="00A36D5C">
        <w:rPr>
          <w:rFonts w:ascii="Arial" w:hAnsi="Arial" w:cs="Arial"/>
          <w:color w:val="000000"/>
          <w:spacing w:val="-3"/>
          <w:lang w:val="en-GB"/>
        </w:rPr>
        <w:t xml:space="preserve">, European Parliament and the European Networking Programmes will continue. </w:t>
      </w:r>
    </w:p>
    <w:p w:rsidR="00074366" w:rsidRPr="00A36D5C" w:rsidRDefault="00074366" w:rsidP="007471ED">
      <w:pPr>
        <w:tabs>
          <w:tab w:val="left" w:pos="-720"/>
          <w:tab w:val="left" w:pos="0"/>
        </w:tabs>
        <w:suppressAutoHyphens/>
        <w:jc w:val="both"/>
        <w:rPr>
          <w:rFonts w:ascii="Arial" w:hAnsi="Arial" w:cs="Arial"/>
          <w:color w:val="000000"/>
          <w:spacing w:val="-3"/>
          <w:lang w:val="en-GB"/>
        </w:rPr>
      </w:pPr>
    </w:p>
    <w:p w:rsidR="00A36D5C" w:rsidRDefault="00A36D5C" w:rsidP="007471ED">
      <w:pPr>
        <w:tabs>
          <w:tab w:val="left" w:pos="-720"/>
          <w:tab w:val="left" w:pos="0"/>
        </w:tabs>
        <w:suppressAutoHyphens/>
        <w:jc w:val="both"/>
        <w:rPr>
          <w:rFonts w:ascii="Arial" w:hAnsi="Arial" w:cs="Arial"/>
          <w:b/>
          <w:color w:val="000000"/>
          <w:spacing w:val="-3"/>
          <w:lang w:val="en-GB"/>
        </w:rPr>
      </w:pPr>
    </w:p>
    <w:p w:rsidR="00074366" w:rsidRPr="00A36D5C" w:rsidRDefault="00AA06CE" w:rsidP="007471ED">
      <w:pPr>
        <w:tabs>
          <w:tab w:val="left" w:pos="-720"/>
          <w:tab w:val="left" w:pos="0"/>
        </w:tabs>
        <w:suppressAutoHyphens/>
        <w:jc w:val="both"/>
        <w:rPr>
          <w:rFonts w:ascii="Arial" w:hAnsi="Arial" w:cs="Arial"/>
          <w:color w:val="000000"/>
          <w:spacing w:val="-3"/>
          <w:lang w:val="en-GB"/>
        </w:rPr>
      </w:pPr>
      <w:r w:rsidRPr="00A36D5C">
        <w:rPr>
          <w:rFonts w:ascii="Arial" w:hAnsi="Arial" w:cs="Arial"/>
          <w:b/>
          <w:color w:val="000000"/>
          <w:spacing w:val="-3"/>
          <w:lang w:val="en-GB"/>
        </w:rPr>
        <w:t xml:space="preserve">Supplement: </w:t>
      </w:r>
      <w:r w:rsidRPr="00A36D5C">
        <w:rPr>
          <w:rFonts w:ascii="Arial" w:hAnsi="Arial" w:cs="Arial"/>
          <w:color w:val="000000"/>
          <w:spacing w:val="-3"/>
          <w:lang w:val="en-GB"/>
        </w:rPr>
        <w:t>CECIN Strategy 2013-2014</w:t>
      </w:r>
    </w:p>
    <w:p w:rsidR="00AA06CE" w:rsidRPr="00A36D5C" w:rsidRDefault="00AA06CE" w:rsidP="007471ED">
      <w:pPr>
        <w:tabs>
          <w:tab w:val="left" w:pos="-720"/>
          <w:tab w:val="left" w:pos="0"/>
        </w:tabs>
        <w:suppressAutoHyphens/>
        <w:jc w:val="both"/>
        <w:rPr>
          <w:rFonts w:ascii="Arial" w:hAnsi="Arial" w:cs="Arial"/>
          <w:color w:val="000000"/>
          <w:spacing w:val="-3"/>
          <w:lang w:val="en-GB"/>
        </w:rPr>
      </w:pPr>
      <w:r w:rsidRPr="00A36D5C">
        <w:rPr>
          <w:rFonts w:ascii="Arial" w:hAnsi="Arial" w:cs="Arial"/>
          <w:color w:val="000000"/>
          <w:spacing w:val="-3"/>
          <w:lang w:val="en-GB"/>
        </w:rPr>
        <w:tab/>
      </w:r>
      <w:r w:rsidRPr="00A36D5C">
        <w:rPr>
          <w:rFonts w:ascii="Arial" w:hAnsi="Arial" w:cs="Arial"/>
          <w:color w:val="000000"/>
          <w:spacing w:val="-3"/>
          <w:lang w:val="en-GB"/>
        </w:rPr>
        <w:tab/>
        <w:t xml:space="preserve">CECICN Statutes </w:t>
      </w:r>
    </w:p>
    <w:sectPr w:rsidR="00AA06CE" w:rsidRPr="00A36D5C" w:rsidSect="00AD52EC">
      <w:headerReference w:type="default" r:id="rId8"/>
      <w:footerReference w:type="even" r:id="rId9"/>
      <w:footerReference w:type="default" r:id="rId10"/>
      <w:pgSz w:w="11906" w:h="16838"/>
      <w:pgMar w:top="1134" w:right="1418" w:bottom="1134" w:left="1418" w:header="708" w:footer="397"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51C" w:rsidRDefault="0049451C">
      <w:r>
        <w:separator/>
      </w:r>
    </w:p>
  </w:endnote>
  <w:endnote w:type="continuationSeparator" w:id="0">
    <w:p w:rsidR="0049451C" w:rsidRDefault="004945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FC6" w:rsidRDefault="00E21392" w:rsidP="009635B9">
    <w:pPr>
      <w:pStyle w:val="Stopka"/>
      <w:framePr w:wrap="around" w:vAnchor="text" w:hAnchor="margin" w:xAlign="right" w:y="1"/>
      <w:rPr>
        <w:rStyle w:val="Numerstrony"/>
      </w:rPr>
    </w:pPr>
    <w:r>
      <w:rPr>
        <w:rStyle w:val="Numerstrony"/>
      </w:rPr>
      <w:fldChar w:fldCharType="begin"/>
    </w:r>
    <w:r w:rsidR="004B6FC6">
      <w:rPr>
        <w:rStyle w:val="Numerstrony"/>
      </w:rPr>
      <w:instrText xml:space="preserve">PAGE  </w:instrText>
    </w:r>
    <w:r>
      <w:rPr>
        <w:rStyle w:val="Numerstrony"/>
      </w:rPr>
      <w:fldChar w:fldCharType="end"/>
    </w:r>
  </w:p>
  <w:p w:rsidR="004B6FC6" w:rsidRDefault="004B6FC6" w:rsidP="00F4010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FC6" w:rsidRPr="00F836A1" w:rsidRDefault="004B6FC6" w:rsidP="004207B3">
    <w:pPr>
      <w:pStyle w:val="Stopka"/>
      <w:rPr>
        <w:rFonts w:ascii="Arial" w:hAnsi="Arial" w:cs="Arial"/>
        <w:lang w:val="en-US"/>
      </w:rPr>
    </w:pPr>
    <w:r>
      <w:rPr>
        <w:rFonts w:ascii="Arial" w:hAnsi="Arial" w:cs="Arial"/>
        <w:lang w:val="en-US"/>
      </w:rPr>
      <w:t xml:space="preserve">CECICN </w:t>
    </w:r>
    <w:r w:rsidRPr="00F836A1">
      <w:rPr>
        <w:rFonts w:ascii="Arial" w:hAnsi="Arial" w:cs="Arial"/>
        <w:lang w:val="en-US"/>
      </w:rPr>
      <w:t>Report 2013 / Activities 2014</w:t>
    </w:r>
    <w:r>
      <w:rPr>
        <w:rFonts w:ascii="Arial" w:hAnsi="Arial" w:cs="Arial"/>
        <w:lang w:val="en-US"/>
      </w:rPr>
      <w:t>, February 2014</w:t>
    </w:r>
    <w:r>
      <w:rPr>
        <w:rFonts w:ascii="Arial" w:hAnsi="Arial" w:cs="Arial"/>
        <w:lang w:val="en-US"/>
      </w:rPr>
      <w:tab/>
    </w:r>
    <w:r>
      <w:rPr>
        <w:rFonts w:ascii="Arial" w:hAnsi="Arial" w:cs="Arial"/>
        <w:lang w:val="en-US"/>
      </w:rPr>
      <w:tab/>
    </w:r>
  </w:p>
  <w:p w:rsidR="004B6FC6" w:rsidRPr="004207B3" w:rsidRDefault="004B6FC6">
    <w:pPr>
      <w:pStyle w:val="Stopk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51C" w:rsidRDefault="0049451C">
      <w:r>
        <w:separator/>
      </w:r>
    </w:p>
  </w:footnote>
  <w:footnote w:type="continuationSeparator" w:id="0">
    <w:p w:rsidR="0049451C" w:rsidRDefault="004945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FC6" w:rsidRDefault="004B6FC6" w:rsidP="00E30EAF">
    <w:pPr>
      <w:pStyle w:val="Nagwek"/>
      <w:spacing w:after="100" w:afterAutospacing="1"/>
    </w:pPr>
    <w:r>
      <w:rPr>
        <w:noProof/>
      </w:rPr>
      <w:drawing>
        <wp:inline distT="0" distB="0" distL="0" distR="0">
          <wp:extent cx="695325" cy="619125"/>
          <wp:effectExtent l="19050" t="0" r="9525" b="0"/>
          <wp:docPr id="1" name="Bild 1"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logo"/>
                  <pic:cNvPicPr>
                    <a:picLocks noChangeAspect="1" noChangeArrowheads="1"/>
                  </pic:cNvPicPr>
                </pic:nvPicPr>
                <pic:blipFill>
                  <a:blip r:embed="rId1"/>
                  <a:srcRect/>
                  <a:stretch>
                    <a:fillRect/>
                  </a:stretch>
                </pic:blipFill>
                <pic:spPr bwMode="auto">
                  <a:xfrm>
                    <a:off x="0" y="0"/>
                    <a:ext cx="695325" cy="6191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79CC"/>
    <w:multiLevelType w:val="hybridMultilevel"/>
    <w:tmpl w:val="CE9A87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E73AF6"/>
    <w:multiLevelType w:val="hybridMultilevel"/>
    <w:tmpl w:val="76CC1466"/>
    <w:lvl w:ilvl="0" w:tplc="5F48C726">
      <w:start w:val="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A2F6232"/>
    <w:multiLevelType w:val="hybridMultilevel"/>
    <w:tmpl w:val="0AC8FD78"/>
    <w:lvl w:ilvl="0" w:tplc="EF68FC6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A3C57EB"/>
    <w:multiLevelType w:val="hybridMultilevel"/>
    <w:tmpl w:val="A42006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4265B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
    <w:nsid w:val="0E4A5B6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
    <w:nsid w:val="0F834339"/>
    <w:multiLevelType w:val="hybridMultilevel"/>
    <w:tmpl w:val="887EE28C"/>
    <w:lvl w:ilvl="0" w:tplc="1C44CDBE">
      <w:start w:val="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960385C"/>
    <w:multiLevelType w:val="hybridMultilevel"/>
    <w:tmpl w:val="C348425A"/>
    <w:lvl w:ilvl="0" w:tplc="8D02FC54">
      <w:start w:val="3"/>
      <w:numFmt w:val="bullet"/>
      <w:lvlText w:val="-"/>
      <w:lvlJc w:val="left"/>
      <w:pPr>
        <w:ind w:left="1065" w:hanging="360"/>
      </w:pPr>
      <w:rPr>
        <w:rFonts w:ascii="Times New Roman" w:eastAsia="Times New Roman" w:hAnsi="Times New Roman" w:cs="Times New Roman"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8">
    <w:nsid w:val="1AE03B2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9">
    <w:nsid w:val="1B484EB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
    <w:nsid w:val="1CE654FB"/>
    <w:multiLevelType w:val="hybridMultilevel"/>
    <w:tmpl w:val="E806E81E"/>
    <w:lvl w:ilvl="0" w:tplc="82E86A8C">
      <w:start w:val="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26826F4"/>
    <w:multiLevelType w:val="hybridMultilevel"/>
    <w:tmpl w:val="1F984DFA"/>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2">
    <w:nsid w:val="23023997"/>
    <w:multiLevelType w:val="hybridMultilevel"/>
    <w:tmpl w:val="3AC4D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C10017"/>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4">
    <w:nsid w:val="2BE0607B"/>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5">
    <w:nsid w:val="2CF44E61"/>
    <w:multiLevelType w:val="hybridMultilevel"/>
    <w:tmpl w:val="4CA0E8F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2D0C5237"/>
    <w:multiLevelType w:val="hybridMultilevel"/>
    <w:tmpl w:val="AFB65D92"/>
    <w:lvl w:ilvl="0" w:tplc="924E1E6E">
      <w:start w:val="3"/>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D3B68B4"/>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8">
    <w:nsid w:val="33C2640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9">
    <w:nsid w:val="359D1661"/>
    <w:multiLevelType w:val="hybridMultilevel"/>
    <w:tmpl w:val="C7802A24"/>
    <w:lvl w:ilvl="0" w:tplc="9C8044A4">
      <w:start w:val="6"/>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35D2668F"/>
    <w:multiLevelType w:val="hybridMultilevel"/>
    <w:tmpl w:val="C346D8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70E646B"/>
    <w:multiLevelType w:val="hybridMultilevel"/>
    <w:tmpl w:val="421EF6CA"/>
    <w:lvl w:ilvl="0" w:tplc="1178AFC4">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83519DF"/>
    <w:multiLevelType w:val="hybridMultilevel"/>
    <w:tmpl w:val="B17ED29C"/>
    <w:lvl w:ilvl="0" w:tplc="5AB44288">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B9D4916"/>
    <w:multiLevelType w:val="hybridMultilevel"/>
    <w:tmpl w:val="4496BD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BE7653"/>
    <w:multiLevelType w:val="hybridMultilevel"/>
    <w:tmpl w:val="55E45F84"/>
    <w:lvl w:ilvl="0" w:tplc="93745056">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5">
    <w:nsid w:val="3E50476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6">
    <w:nsid w:val="43E26B9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7">
    <w:nsid w:val="442A4E3F"/>
    <w:multiLevelType w:val="hybridMultilevel"/>
    <w:tmpl w:val="E42AB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4C57963"/>
    <w:multiLevelType w:val="hybridMultilevel"/>
    <w:tmpl w:val="321CA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78D26FF"/>
    <w:multiLevelType w:val="hybridMultilevel"/>
    <w:tmpl w:val="99F6EB6C"/>
    <w:lvl w:ilvl="0" w:tplc="EB72065E">
      <w:start w:val="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C4B192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1">
    <w:nsid w:val="4CC02428"/>
    <w:multiLevelType w:val="hybridMultilevel"/>
    <w:tmpl w:val="C29A255A"/>
    <w:lvl w:ilvl="0" w:tplc="76FC09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DB42D10"/>
    <w:multiLevelType w:val="hybridMultilevel"/>
    <w:tmpl w:val="7C847BE6"/>
    <w:lvl w:ilvl="0" w:tplc="8C80AF2A">
      <w:start w:val="3"/>
      <w:numFmt w:val="bullet"/>
      <w:lvlText w:val="-"/>
      <w:lvlJc w:val="left"/>
      <w:pPr>
        <w:ind w:left="1065" w:hanging="360"/>
      </w:pPr>
      <w:rPr>
        <w:rFonts w:ascii="Times New Roman" w:eastAsia="Times New Roman" w:hAnsi="Times New Roman" w:cs="Times New Roman"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33">
    <w:nsid w:val="4F7D3D0A"/>
    <w:multiLevelType w:val="hybridMultilevel"/>
    <w:tmpl w:val="EDB6E356"/>
    <w:lvl w:ilvl="0" w:tplc="10C8312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29C0467"/>
    <w:multiLevelType w:val="hybridMultilevel"/>
    <w:tmpl w:val="C3A664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4E93C74"/>
    <w:multiLevelType w:val="hybridMultilevel"/>
    <w:tmpl w:val="4BE4CD9E"/>
    <w:lvl w:ilvl="0" w:tplc="A344E972">
      <w:start w:val="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29A6AEA"/>
    <w:multiLevelType w:val="hybridMultilevel"/>
    <w:tmpl w:val="32E02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3766767"/>
    <w:multiLevelType w:val="hybridMultilevel"/>
    <w:tmpl w:val="E5D247BC"/>
    <w:lvl w:ilvl="0" w:tplc="AE62504C">
      <w:start w:val="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3D1075E"/>
    <w:multiLevelType w:val="hybridMultilevel"/>
    <w:tmpl w:val="4F86440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65DD1BBD"/>
    <w:multiLevelType w:val="hybridMultilevel"/>
    <w:tmpl w:val="A1B62C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6077379"/>
    <w:multiLevelType w:val="hybridMultilevel"/>
    <w:tmpl w:val="D0CC9D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A411EC2"/>
    <w:multiLevelType w:val="hybridMultilevel"/>
    <w:tmpl w:val="5BFE71E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nsid w:val="6C1D71F9"/>
    <w:multiLevelType w:val="hybridMultilevel"/>
    <w:tmpl w:val="89E0CE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EC121C4"/>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4">
    <w:nsid w:val="70AB2AAB"/>
    <w:multiLevelType w:val="hybridMultilevel"/>
    <w:tmpl w:val="4B545F06"/>
    <w:lvl w:ilvl="0" w:tplc="7C4871C0">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5">
    <w:nsid w:val="70DA3ACA"/>
    <w:multiLevelType w:val="hybridMultilevel"/>
    <w:tmpl w:val="0A10501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6">
    <w:nsid w:val="735B3465"/>
    <w:multiLevelType w:val="hybridMultilevel"/>
    <w:tmpl w:val="AB0A5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69208D8"/>
    <w:multiLevelType w:val="hybridMultilevel"/>
    <w:tmpl w:val="2202F0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4"/>
  </w:num>
  <w:num w:numId="3">
    <w:abstractNumId w:val="25"/>
  </w:num>
  <w:num w:numId="4">
    <w:abstractNumId w:val="17"/>
  </w:num>
  <w:num w:numId="5">
    <w:abstractNumId w:val="4"/>
  </w:num>
  <w:num w:numId="6">
    <w:abstractNumId w:val="8"/>
  </w:num>
  <w:num w:numId="7">
    <w:abstractNumId w:val="43"/>
  </w:num>
  <w:num w:numId="8">
    <w:abstractNumId w:val="18"/>
  </w:num>
  <w:num w:numId="9">
    <w:abstractNumId w:val="9"/>
  </w:num>
  <w:num w:numId="10">
    <w:abstractNumId w:val="5"/>
  </w:num>
  <w:num w:numId="11">
    <w:abstractNumId w:val="13"/>
  </w:num>
  <w:num w:numId="12">
    <w:abstractNumId w:val="26"/>
  </w:num>
  <w:num w:numId="13">
    <w:abstractNumId w:val="38"/>
  </w:num>
  <w:num w:numId="14">
    <w:abstractNumId w:val="10"/>
  </w:num>
  <w:num w:numId="15">
    <w:abstractNumId w:val="19"/>
  </w:num>
  <w:num w:numId="16">
    <w:abstractNumId w:val="12"/>
  </w:num>
  <w:num w:numId="17">
    <w:abstractNumId w:val="3"/>
  </w:num>
  <w:num w:numId="18">
    <w:abstractNumId w:val="40"/>
  </w:num>
  <w:num w:numId="19">
    <w:abstractNumId w:val="0"/>
  </w:num>
  <w:num w:numId="20">
    <w:abstractNumId w:val="46"/>
  </w:num>
  <w:num w:numId="21">
    <w:abstractNumId w:val="39"/>
  </w:num>
  <w:num w:numId="22">
    <w:abstractNumId w:val="31"/>
  </w:num>
  <w:num w:numId="23">
    <w:abstractNumId w:val="20"/>
  </w:num>
  <w:num w:numId="24">
    <w:abstractNumId w:val="44"/>
  </w:num>
  <w:num w:numId="25">
    <w:abstractNumId w:val="42"/>
  </w:num>
  <w:num w:numId="26">
    <w:abstractNumId w:val="47"/>
  </w:num>
  <w:num w:numId="27">
    <w:abstractNumId w:val="23"/>
  </w:num>
  <w:num w:numId="28">
    <w:abstractNumId w:val="27"/>
  </w:num>
  <w:num w:numId="29">
    <w:abstractNumId w:val="35"/>
  </w:num>
  <w:num w:numId="30">
    <w:abstractNumId w:val="29"/>
  </w:num>
  <w:num w:numId="31">
    <w:abstractNumId w:val="22"/>
  </w:num>
  <w:num w:numId="32">
    <w:abstractNumId w:val="32"/>
  </w:num>
  <w:num w:numId="33">
    <w:abstractNumId w:val="2"/>
  </w:num>
  <w:num w:numId="34">
    <w:abstractNumId w:val="7"/>
  </w:num>
  <w:num w:numId="35">
    <w:abstractNumId w:val="34"/>
  </w:num>
  <w:num w:numId="36">
    <w:abstractNumId w:val="6"/>
  </w:num>
  <w:num w:numId="37">
    <w:abstractNumId w:val="37"/>
  </w:num>
  <w:num w:numId="38">
    <w:abstractNumId w:val="16"/>
  </w:num>
  <w:num w:numId="39">
    <w:abstractNumId w:val="36"/>
  </w:num>
  <w:num w:numId="40">
    <w:abstractNumId w:val="1"/>
  </w:num>
  <w:num w:numId="41">
    <w:abstractNumId w:val="41"/>
  </w:num>
  <w:num w:numId="42">
    <w:abstractNumId w:val="28"/>
  </w:num>
  <w:num w:numId="43">
    <w:abstractNumId w:val="15"/>
  </w:num>
  <w:num w:numId="44">
    <w:abstractNumId w:val="11"/>
  </w:num>
  <w:num w:numId="45">
    <w:abstractNumId w:val="24"/>
  </w:num>
  <w:num w:numId="46">
    <w:abstractNumId w:val="33"/>
  </w:num>
  <w:num w:numId="47">
    <w:abstractNumId w:val="45"/>
  </w:num>
  <w:num w:numId="4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2530"/>
  </w:hdrShapeDefaults>
  <w:footnotePr>
    <w:footnote w:id="-1"/>
    <w:footnote w:id="0"/>
  </w:footnotePr>
  <w:endnotePr>
    <w:endnote w:id="-1"/>
    <w:endnote w:id="0"/>
  </w:endnotePr>
  <w:compat/>
  <w:rsids>
    <w:rsidRoot w:val="0016553A"/>
    <w:rsid w:val="000121FC"/>
    <w:rsid w:val="00012CE7"/>
    <w:rsid w:val="00012FEA"/>
    <w:rsid w:val="00014114"/>
    <w:rsid w:val="000147FF"/>
    <w:rsid w:val="0001484D"/>
    <w:rsid w:val="0002429F"/>
    <w:rsid w:val="0003185F"/>
    <w:rsid w:val="0003526E"/>
    <w:rsid w:val="00036A7B"/>
    <w:rsid w:val="00036F91"/>
    <w:rsid w:val="00053D12"/>
    <w:rsid w:val="00055004"/>
    <w:rsid w:val="00061687"/>
    <w:rsid w:val="000650D8"/>
    <w:rsid w:val="000719B8"/>
    <w:rsid w:val="000728D4"/>
    <w:rsid w:val="00073F08"/>
    <w:rsid w:val="00073FB9"/>
    <w:rsid w:val="0007409C"/>
    <w:rsid w:val="00074366"/>
    <w:rsid w:val="000777B5"/>
    <w:rsid w:val="0008245C"/>
    <w:rsid w:val="000837DB"/>
    <w:rsid w:val="00091D26"/>
    <w:rsid w:val="00093E22"/>
    <w:rsid w:val="00094BFE"/>
    <w:rsid w:val="000957ED"/>
    <w:rsid w:val="0009757E"/>
    <w:rsid w:val="000977B9"/>
    <w:rsid w:val="000A1197"/>
    <w:rsid w:val="000A18E6"/>
    <w:rsid w:val="000A29BC"/>
    <w:rsid w:val="000A6AD2"/>
    <w:rsid w:val="000B21F3"/>
    <w:rsid w:val="000B2D91"/>
    <w:rsid w:val="000B3610"/>
    <w:rsid w:val="000B5612"/>
    <w:rsid w:val="000B7778"/>
    <w:rsid w:val="000B7EB7"/>
    <w:rsid w:val="000C13ED"/>
    <w:rsid w:val="000C3975"/>
    <w:rsid w:val="000D13F3"/>
    <w:rsid w:val="000D3927"/>
    <w:rsid w:val="000D4416"/>
    <w:rsid w:val="000D4A67"/>
    <w:rsid w:val="000E1F48"/>
    <w:rsid w:val="000E2226"/>
    <w:rsid w:val="000E44AD"/>
    <w:rsid w:val="000E7021"/>
    <w:rsid w:val="000E7DFF"/>
    <w:rsid w:val="000F0257"/>
    <w:rsid w:val="000F258D"/>
    <w:rsid w:val="000F364B"/>
    <w:rsid w:val="000F4012"/>
    <w:rsid w:val="000F4135"/>
    <w:rsid w:val="000F62AF"/>
    <w:rsid w:val="000F734F"/>
    <w:rsid w:val="000F7B11"/>
    <w:rsid w:val="000F7C88"/>
    <w:rsid w:val="00102C61"/>
    <w:rsid w:val="00104388"/>
    <w:rsid w:val="001043FB"/>
    <w:rsid w:val="00104575"/>
    <w:rsid w:val="00106C2F"/>
    <w:rsid w:val="0011050C"/>
    <w:rsid w:val="00113F30"/>
    <w:rsid w:val="00120E90"/>
    <w:rsid w:val="00120F75"/>
    <w:rsid w:val="00121242"/>
    <w:rsid w:val="00135B05"/>
    <w:rsid w:val="00136696"/>
    <w:rsid w:val="00146580"/>
    <w:rsid w:val="00152905"/>
    <w:rsid w:val="00152CA9"/>
    <w:rsid w:val="00153831"/>
    <w:rsid w:val="00155636"/>
    <w:rsid w:val="0016553A"/>
    <w:rsid w:val="001669F8"/>
    <w:rsid w:val="00167C93"/>
    <w:rsid w:val="00171CDF"/>
    <w:rsid w:val="00173D8A"/>
    <w:rsid w:val="00175994"/>
    <w:rsid w:val="001768B3"/>
    <w:rsid w:val="001804C4"/>
    <w:rsid w:val="00180DF1"/>
    <w:rsid w:val="00181BCF"/>
    <w:rsid w:val="00182C89"/>
    <w:rsid w:val="0018592B"/>
    <w:rsid w:val="001860BA"/>
    <w:rsid w:val="001907B4"/>
    <w:rsid w:val="00190C7C"/>
    <w:rsid w:val="00193835"/>
    <w:rsid w:val="001977CF"/>
    <w:rsid w:val="001A323F"/>
    <w:rsid w:val="001B0B83"/>
    <w:rsid w:val="001D3730"/>
    <w:rsid w:val="001D55D9"/>
    <w:rsid w:val="001E0BFD"/>
    <w:rsid w:val="001E5600"/>
    <w:rsid w:val="001E60F1"/>
    <w:rsid w:val="001F5901"/>
    <w:rsid w:val="00200394"/>
    <w:rsid w:val="00201B39"/>
    <w:rsid w:val="00203026"/>
    <w:rsid w:val="00205A6A"/>
    <w:rsid w:val="00211048"/>
    <w:rsid w:val="00213E43"/>
    <w:rsid w:val="0022052A"/>
    <w:rsid w:val="0022369E"/>
    <w:rsid w:val="00225159"/>
    <w:rsid w:val="00225800"/>
    <w:rsid w:val="002328BA"/>
    <w:rsid w:val="002369B7"/>
    <w:rsid w:val="002374D3"/>
    <w:rsid w:val="00240F48"/>
    <w:rsid w:val="00245129"/>
    <w:rsid w:val="00250829"/>
    <w:rsid w:val="00251902"/>
    <w:rsid w:val="00251E87"/>
    <w:rsid w:val="00252C25"/>
    <w:rsid w:val="002557DF"/>
    <w:rsid w:val="00256B13"/>
    <w:rsid w:val="00257142"/>
    <w:rsid w:val="002574F1"/>
    <w:rsid w:val="0025769C"/>
    <w:rsid w:val="00270050"/>
    <w:rsid w:val="00270953"/>
    <w:rsid w:val="00271159"/>
    <w:rsid w:val="00275D63"/>
    <w:rsid w:val="002761C6"/>
    <w:rsid w:val="00277DED"/>
    <w:rsid w:val="00283C55"/>
    <w:rsid w:val="0028547F"/>
    <w:rsid w:val="002866FA"/>
    <w:rsid w:val="00286A50"/>
    <w:rsid w:val="00292DD3"/>
    <w:rsid w:val="00294147"/>
    <w:rsid w:val="002A0C52"/>
    <w:rsid w:val="002A1387"/>
    <w:rsid w:val="002A397E"/>
    <w:rsid w:val="002A7657"/>
    <w:rsid w:val="002B07FC"/>
    <w:rsid w:val="002B1B1B"/>
    <w:rsid w:val="002B3924"/>
    <w:rsid w:val="002B4120"/>
    <w:rsid w:val="002B478D"/>
    <w:rsid w:val="002B7802"/>
    <w:rsid w:val="002B7BA3"/>
    <w:rsid w:val="002C290D"/>
    <w:rsid w:val="002C74C7"/>
    <w:rsid w:val="002D066A"/>
    <w:rsid w:val="002D21C1"/>
    <w:rsid w:val="002D42A6"/>
    <w:rsid w:val="002D61F6"/>
    <w:rsid w:val="002D7D55"/>
    <w:rsid w:val="002E0030"/>
    <w:rsid w:val="002E551E"/>
    <w:rsid w:val="002E749D"/>
    <w:rsid w:val="002E74E8"/>
    <w:rsid w:val="002F01C7"/>
    <w:rsid w:val="002F0450"/>
    <w:rsid w:val="002F7261"/>
    <w:rsid w:val="002F75EC"/>
    <w:rsid w:val="00301F7D"/>
    <w:rsid w:val="00311185"/>
    <w:rsid w:val="003147A2"/>
    <w:rsid w:val="00320A8A"/>
    <w:rsid w:val="0032462D"/>
    <w:rsid w:val="00325047"/>
    <w:rsid w:val="00327068"/>
    <w:rsid w:val="00327404"/>
    <w:rsid w:val="003304EE"/>
    <w:rsid w:val="003324B0"/>
    <w:rsid w:val="003367D3"/>
    <w:rsid w:val="00336F95"/>
    <w:rsid w:val="00341CDF"/>
    <w:rsid w:val="003425E5"/>
    <w:rsid w:val="00344569"/>
    <w:rsid w:val="00354310"/>
    <w:rsid w:val="003579FA"/>
    <w:rsid w:val="00360F62"/>
    <w:rsid w:val="00366AF1"/>
    <w:rsid w:val="00367700"/>
    <w:rsid w:val="0036776E"/>
    <w:rsid w:val="00374D15"/>
    <w:rsid w:val="0038022C"/>
    <w:rsid w:val="0038093F"/>
    <w:rsid w:val="0038525C"/>
    <w:rsid w:val="003A08D1"/>
    <w:rsid w:val="003A55F5"/>
    <w:rsid w:val="003B56AF"/>
    <w:rsid w:val="003B64D9"/>
    <w:rsid w:val="003C2944"/>
    <w:rsid w:val="003C396C"/>
    <w:rsid w:val="003C41F1"/>
    <w:rsid w:val="003D0C04"/>
    <w:rsid w:val="003D139F"/>
    <w:rsid w:val="003D2E72"/>
    <w:rsid w:val="003D30EF"/>
    <w:rsid w:val="003D3E03"/>
    <w:rsid w:val="003D40C0"/>
    <w:rsid w:val="003D572C"/>
    <w:rsid w:val="003D7161"/>
    <w:rsid w:val="003E16B6"/>
    <w:rsid w:val="003E3526"/>
    <w:rsid w:val="003E7D21"/>
    <w:rsid w:val="003F7A07"/>
    <w:rsid w:val="00400DAF"/>
    <w:rsid w:val="00403772"/>
    <w:rsid w:val="00404E45"/>
    <w:rsid w:val="00405DFA"/>
    <w:rsid w:val="00407D1B"/>
    <w:rsid w:val="004107E2"/>
    <w:rsid w:val="004110F2"/>
    <w:rsid w:val="0041405F"/>
    <w:rsid w:val="004160F7"/>
    <w:rsid w:val="004207B3"/>
    <w:rsid w:val="00423A16"/>
    <w:rsid w:val="00427495"/>
    <w:rsid w:val="004306C5"/>
    <w:rsid w:val="00434E6D"/>
    <w:rsid w:val="00440468"/>
    <w:rsid w:val="00440B00"/>
    <w:rsid w:val="004416C8"/>
    <w:rsid w:val="00441DBC"/>
    <w:rsid w:val="00447D33"/>
    <w:rsid w:val="00450814"/>
    <w:rsid w:val="004520B1"/>
    <w:rsid w:val="0046337A"/>
    <w:rsid w:val="00466587"/>
    <w:rsid w:val="00466EDF"/>
    <w:rsid w:val="00471F45"/>
    <w:rsid w:val="00477027"/>
    <w:rsid w:val="00481F7B"/>
    <w:rsid w:val="00482376"/>
    <w:rsid w:val="004824D0"/>
    <w:rsid w:val="00484DF0"/>
    <w:rsid w:val="00485B86"/>
    <w:rsid w:val="004869E3"/>
    <w:rsid w:val="00491BE2"/>
    <w:rsid w:val="004933A7"/>
    <w:rsid w:val="0049451C"/>
    <w:rsid w:val="0049533E"/>
    <w:rsid w:val="004A0A29"/>
    <w:rsid w:val="004A16DD"/>
    <w:rsid w:val="004A1D8C"/>
    <w:rsid w:val="004A5847"/>
    <w:rsid w:val="004B2828"/>
    <w:rsid w:val="004B47B3"/>
    <w:rsid w:val="004B5A28"/>
    <w:rsid w:val="004B6FC6"/>
    <w:rsid w:val="004C053B"/>
    <w:rsid w:val="004C18F4"/>
    <w:rsid w:val="004C5F6C"/>
    <w:rsid w:val="004D0F2F"/>
    <w:rsid w:val="004D49D8"/>
    <w:rsid w:val="004D4E53"/>
    <w:rsid w:val="004D711E"/>
    <w:rsid w:val="004E1D11"/>
    <w:rsid w:val="004F007E"/>
    <w:rsid w:val="004F10A0"/>
    <w:rsid w:val="004F3674"/>
    <w:rsid w:val="005017B5"/>
    <w:rsid w:val="00503AAA"/>
    <w:rsid w:val="00505892"/>
    <w:rsid w:val="00505C99"/>
    <w:rsid w:val="005070FC"/>
    <w:rsid w:val="00507DBB"/>
    <w:rsid w:val="0051129D"/>
    <w:rsid w:val="005119CA"/>
    <w:rsid w:val="00515112"/>
    <w:rsid w:val="005160AE"/>
    <w:rsid w:val="00516846"/>
    <w:rsid w:val="00520F40"/>
    <w:rsid w:val="00526AD5"/>
    <w:rsid w:val="00527C28"/>
    <w:rsid w:val="00530B6C"/>
    <w:rsid w:val="00531D5B"/>
    <w:rsid w:val="00531FCD"/>
    <w:rsid w:val="00534682"/>
    <w:rsid w:val="00534A18"/>
    <w:rsid w:val="005355DF"/>
    <w:rsid w:val="00536E09"/>
    <w:rsid w:val="0054096F"/>
    <w:rsid w:val="0054382B"/>
    <w:rsid w:val="005440FA"/>
    <w:rsid w:val="00545FC4"/>
    <w:rsid w:val="005500E9"/>
    <w:rsid w:val="00562420"/>
    <w:rsid w:val="00563AD6"/>
    <w:rsid w:val="00570031"/>
    <w:rsid w:val="00570B90"/>
    <w:rsid w:val="00571CE4"/>
    <w:rsid w:val="00580059"/>
    <w:rsid w:val="00585263"/>
    <w:rsid w:val="0058647B"/>
    <w:rsid w:val="00586DD5"/>
    <w:rsid w:val="005905CD"/>
    <w:rsid w:val="00592C23"/>
    <w:rsid w:val="005933CF"/>
    <w:rsid w:val="00594A71"/>
    <w:rsid w:val="005A3D48"/>
    <w:rsid w:val="005A41C4"/>
    <w:rsid w:val="005B161E"/>
    <w:rsid w:val="005C2F94"/>
    <w:rsid w:val="005C334B"/>
    <w:rsid w:val="005C3904"/>
    <w:rsid w:val="005C4841"/>
    <w:rsid w:val="005C7ABD"/>
    <w:rsid w:val="005D0CE3"/>
    <w:rsid w:val="005D0E8F"/>
    <w:rsid w:val="005D5311"/>
    <w:rsid w:val="005E16A7"/>
    <w:rsid w:val="005E672C"/>
    <w:rsid w:val="005F1904"/>
    <w:rsid w:val="005F2147"/>
    <w:rsid w:val="005F2B97"/>
    <w:rsid w:val="005F3944"/>
    <w:rsid w:val="005F6DBE"/>
    <w:rsid w:val="0060133C"/>
    <w:rsid w:val="00601529"/>
    <w:rsid w:val="00601C67"/>
    <w:rsid w:val="006031FA"/>
    <w:rsid w:val="00603CE0"/>
    <w:rsid w:val="00604420"/>
    <w:rsid w:val="00611444"/>
    <w:rsid w:val="0061357D"/>
    <w:rsid w:val="006206A2"/>
    <w:rsid w:val="00622FCF"/>
    <w:rsid w:val="0062333A"/>
    <w:rsid w:val="006258B1"/>
    <w:rsid w:val="00631104"/>
    <w:rsid w:val="006348EF"/>
    <w:rsid w:val="00635430"/>
    <w:rsid w:val="00637E5C"/>
    <w:rsid w:val="00640210"/>
    <w:rsid w:val="00641F02"/>
    <w:rsid w:val="00643F6D"/>
    <w:rsid w:val="00646450"/>
    <w:rsid w:val="0065177B"/>
    <w:rsid w:val="00655610"/>
    <w:rsid w:val="0065787B"/>
    <w:rsid w:val="00657AFE"/>
    <w:rsid w:val="0066273D"/>
    <w:rsid w:val="006634A7"/>
    <w:rsid w:val="006639B7"/>
    <w:rsid w:val="00663DE5"/>
    <w:rsid w:val="00671619"/>
    <w:rsid w:val="0067221E"/>
    <w:rsid w:val="00673107"/>
    <w:rsid w:val="00674D46"/>
    <w:rsid w:val="0068541B"/>
    <w:rsid w:val="00685AAD"/>
    <w:rsid w:val="00690EC1"/>
    <w:rsid w:val="006923A1"/>
    <w:rsid w:val="00692D29"/>
    <w:rsid w:val="00695AC0"/>
    <w:rsid w:val="006A469E"/>
    <w:rsid w:val="006A4D94"/>
    <w:rsid w:val="006B123D"/>
    <w:rsid w:val="006B659A"/>
    <w:rsid w:val="006B6DBF"/>
    <w:rsid w:val="006C2169"/>
    <w:rsid w:val="006C2290"/>
    <w:rsid w:val="006C3C95"/>
    <w:rsid w:val="006C6F9E"/>
    <w:rsid w:val="006D0144"/>
    <w:rsid w:val="006D0234"/>
    <w:rsid w:val="006D211B"/>
    <w:rsid w:val="006D3F4C"/>
    <w:rsid w:val="006D525E"/>
    <w:rsid w:val="006D6544"/>
    <w:rsid w:val="006D6EB0"/>
    <w:rsid w:val="006E09A5"/>
    <w:rsid w:val="006E0F25"/>
    <w:rsid w:val="006E2741"/>
    <w:rsid w:val="006E3051"/>
    <w:rsid w:val="006E37D8"/>
    <w:rsid w:val="006E3B64"/>
    <w:rsid w:val="006E66E4"/>
    <w:rsid w:val="006F3E54"/>
    <w:rsid w:val="006F60D8"/>
    <w:rsid w:val="006F6879"/>
    <w:rsid w:val="006F7514"/>
    <w:rsid w:val="006F7BCD"/>
    <w:rsid w:val="007012AD"/>
    <w:rsid w:val="00704083"/>
    <w:rsid w:val="00705271"/>
    <w:rsid w:val="00705A14"/>
    <w:rsid w:val="00713CED"/>
    <w:rsid w:val="0071784C"/>
    <w:rsid w:val="0072051D"/>
    <w:rsid w:val="00720607"/>
    <w:rsid w:val="00722A8C"/>
    <w:rsid w:val="007242D8"/>
    <w:rsid w:val="00724F18"/>
    <w:rsid w:val="00726B8B"/>
    <w:rsid w:val="00730A65"/>
    <w:rsid w:val="0073262F"/>
    <w:rsid w:val="007326A5"/>
    <w:rsid w:val="007329BE"/>
    <w:rsid w:val="007354A3"/>
    <w:rsid w:val="0073550F"/>
    <w:rsid w:val="007366D0"/>
    <w:rsid w:val="00736788"/>
    <w:rsid w:val="0074082D"/>
    <w:rsid w:val="007412B3"/>
    <w:rsid w:val="0074375F"/>
    <w:rsid w:val="0074451A"/>
    <w:rsid w:val="007464A8"/>
    <w:rsid w:val="007471ED"/>
    <w:rsid w:val="007559B5"/>
    <w:rsid w:val="0075720B"/>
    <w:rsid w:val="00762068"/>
    <w:rsid w:val="00764409"/>
    <w:rsid w:val="007645A3"/>
    <w:rsid w:val="00764652"/>
    <w:rsid w:val="00766A3A"/>
    <w:rsid w:val="0076767A"/>
    <w:rsid w:val="007713BF"/>
    <w:rsid w:val="00771731"/>
    <w:rsid w:val="00772B0D"/>
    <w:rsid w:val="0077326D"/>
    <w:rsid w:val="00775F53"/>
    <w:rsid w:val="00777404"/>
    <w:rsid w:val="00782A7B"/>
    <w:rsid w:val="00784640"/>
    <w:rsid w:val="007863BE"/>
    <w:rsid w:val="00786DBB"/>
    <w:rsid w:val="00787D65"/>
    <w:rsid w:val="00791944"/>
    <w:rsid w:val="00791D71"/>
    <w:rsid w:val="00794980"/>
    <w:rsid w:val="00794D3C"/>
    <w:rsid w:val="00795316"/>
    <w:rsid w:val="00797649"/>
    <w:rsid w:val="007A0A8F"/>
    <w:rsid w:val="007A17BA"/>
    <w:rsid w:val="007A1EEC"/>
    <w:rsid w:val="007A3D21"/>
    <w:rsid w:val="007A4F7F"/>
    <w:rsid w:val="007B15B0"/>
    <w:rsid w:val="007B1B21"/>
    <w:rsid w:val="007B2E26"/>
    <w:rsid w:val="007C136E"/>
    <w:rsid w:val="007C2994"/>
    <w:rsid w:val="007C3FD7"/>
    <w:rsid w:val="007D0CEB"/>
    <w:rsid w:val="007D39A9"/>
    <w:rsid w:val="007D6C0E"/>
    <w:rsid w:val="007E00E4"/>
    <w:rsid w:val="007E197F"/>
    <w:rsid w:val="007E227E"/>
    <w:rsid w:val="007E3E22"/>
    <w:rsid w:val="007E4BA9"/>
    <w:rsid w:val="007F0094"/>
    <w:rsid w:val="007F152E"/>
    <w:rsid w:val="007F4422"/>
    <w:rsid w:val="007F6366"/>
    <w:rsid w:val="007F753A"/>
    <w:rsid w:val="00801E82"/>
    <w:rsid w:val="00803483"/>
    <w:rsid w:val="00807CFF"/>
    <w:rsid w:val="0081212E"/>
    <w:rsid w:val="00812517"/>
    <w:rsid w:val="00814F93"/>
    <w:rsid w:val="00817159"/>
    <w:rsid w:val="0082011C"/>
    <w:rsid w:val="00820EC3"/>
    <w:rsid w:val="00824875"/>
    <w:rsid w:val="00824DED"/>
    <w:rsid w:val="00826065"/>
    <w:rsid w:val="008263E6"/>
    <w:rsid w:val="00826877"/>
    <w:rsid w:val="00827F8D"/>
    <w:rsid w:val="0083287F"/>
    <w:rsid w:val="00832A1A"/>
    <w:rsid w:val="00832A30"/>
    <w:rsid w:val="00835091"/>
    <w:rsid w:val="00836CD0"/>
    <w:rsid w:val="00841317"/>
    <w:rsid w:val="008419E7"/>
    <w:rsid w:val="0084227F"/>
    <w:rsid w:val="00846B04"/>
    <w:rsid w:val="00847E4F"/>
    <w:rsid w:val="00850166"/>
    <w:rsid w:val="0085322E"/>
    <w:rsid w:val="00854E27"/>
    <w:rsid w:val="0085517E"/>
    <w:rsid w:val="00856663"/>
    <w:rsid w:val="00860B1C"/>
    <w:rsid w:val="00863821"/>
    <w:rsid w:val="00866439"/>
    <w:rsid w:val="008774BD"/>
    <w:rsid w:val="00880290"/>
    <w:rsid w:val="00880546"/>
    <w:rsid w:val="0088450F"/>
    <w:rsid w:val="0088482A"/>
    <w:rsid w:val="008851B7"/>
    <w:rsid w:val="00885D18"/>
    <w:rsid w:val="00891FD3"/>
    <w:rsid w:val="008A31A7"/>
    <w:rsid w:val="008B597B"/>
    <w:rsid w:val="008C1DB3"/>
    <w:rsid w:val="008C24D7"/>
    <w:rsid w:val="008C3571"/>
    <w:rsid w:val="008D0E14"/>
    <w:rsid w:val="008D22E1"/>
    <w:rsid w:val="008D3D56"/>
    <w:rsid w:val="008D46E2"/>
    <w:rsid w:val="008D5FC4"/>
    <w:rsid w:val="008D6B9D"/>
    <w:rsid w:val="008E0CCF"/>
    <w:rsid w:val="008E4C3A"/>
    <w:rsid w:val="008E4D2C"/>
    <w:rsid w:val="008F1205"/>
    <w:rsid w:val="008F4F2E"/>
    <w:rsid w:val="008F7409"/>
    <w:rsid w:val="00901E58"/>
    <w:rsid w:val="0090254D"/>
    <w:rsid w:val="0090549E"/>
    <w:rsid w:val="009054CF"/>
    <w:rsid w:val="00913318"/>
    <w:rsid w:val="00915A14"/>
    <w:rsid w:val="009317BA"/>
    <w:rsid w:val="00932757"/>
    <w:rsid w:val="00940344"/>
    <w:rsid w:val="00943EB4"/>
    <w:rsid w:val="00956340"/>
    <w:rsid w:val="009571E3"/>
    <w:rsid w:val="00957B67"/>
    <w:rsid w:val="009605CA"/>
    <w:rsid w:val="00961933"/>
    <w:rsid w:val="009619E0"/>
    <w:rsid w:val="0096240C"/>
    <w:rsid w:val="009635B9"/>
    <w:rsid w:val="00964D67"/>
    <w:rsid w:val="00970C7B"/>
    <w:rsid w:val="0097203D"/>
    <w:rsid w:val="00972624"/>
    <w:rsid w:val="009743E8"/>
    <w:rsid w:val="009746D2"/>
    <w:rsid w:val="0097484F"/>
    <w:rsid w:val="00976A49"/>
    <w:rsid w:val="00977C7E"/>
    <w:rsid w:val="00983006"/>
    <w:rsid w:val="00996310"/>
    <w:rsid w:val="0099788E"/>
    <w:rsid w:val="009A28F5"/>
    <w:rsid w:val="009A2E25"/>
    <w:rsid w:val="009A3419"/>
    <w:rsid w:val="009A5A86"/>
    <w:rsid w:val="009A786E"/>
    <w:rsid w:val="009A79B6"/>
    <w:rsid w:val="009B0529"/>
    <w:rsid w:val="009B16B7"/>
    <w:rsid w:val="009B3276"/>
    <w:rsid w:val="009B3C3C"/>
    <w:rsid w:val="009B50BF"/>
    <w:rsid w:val="009B53DC"/>
    <w:rsid w:val="009B6A2C"/>
    <w:rsid w:val="009C5F2B"/>
    <w:rsid w:val="009D7ABA"/>
    <w:rsid w:val="009E07C1"/>
    <w:rsid w:val="009E22E8"/>
    <w:rsid w:val="009E59C7"/>
    <w:rsid w:val="009F034E"/>
    <w:rsid w:val="00A00A24"/>
    <w:rsid w:val="00A1117A"/>
    <w:rsid w:val="00A12D33"/>
    <w:rsid w:val="00A148F4"/>
    <w:rsid w:val="00A15A9A"/>
    <w:rsid w:val="00A1665E"/>
    <w:rsid w:val="00A201E5"/>
    <w:rsid w:val="00A26B7E"/>
    <w:rsid w:val="00A277B3"/>
    <w:rsid w:val="00A31F18"/>
    <w:rsid w:val="00A33B1F"/>
    <w:rsid w:val="00A3415C"/>
    <w:rsid w:val="00A3501A"/>
    <w:rsid w:val="00A36D5C"/>
    <w:rsid w:val="00A375A2"/>
    <w:rsid w:val="00A37623"/>
    <w:rsid w:val="00A40559"/>
    <w:rsid w:val="00A52530"/>
    <w:rsid w:val="00A52E36"/>
    <w:rsid w:val="00A62317"/>
    <w:rsid w:val="00A6464B"/>
    <w:rsid w:val="00A6507F"/>
    <w:rsid w:val="00A658D1"/>
    <w:rsid w:val="00A67404"/>
    <w:rsid w:val="00A703B0"/>
    <w:rsid w:val="00A73CE0"/>
    <w:rsid w:val="00A76546"/>
    <w:rsid w:val="00A76855"/>
    <w:rsid w:val="00A83886"/>
    <w:rsid w:val="00A843C4"/>
    <w:rsid w:val="00A86695"/>
    <w:rsid w:val="00A94452"/>
    <w:rsid w:val="00A96B99"/>
    <w:rsid w:val="00AA06CE"/>
    <w:rsid w:val="00AA0736"/>
    <w:rsid w:val="00AA0A68"/>
    <w:rsid w:val="00AA0ACC"/>
    <w:rsid w:val="00AA17DA"/>
    <w:rsid w:val="00AA3158"/>
    <w:rsid w:val="00AA7935"/>
    <w:rsid w:val="00AA7BA1"/>
    <w:rsid w:val="00AB0ADD"/>
    <w:rsid w:val="00AB2EF8"/>
    <w:rsid w:val="00AB4DCE"/>
    <w:rsid w:val="00AB6E27"/>
    <w:rsid w:val="00AC4DE6"/>
    <w:rsid w:val="00AD1082"/>
    <w:rsid w:val="00AD21DF"/>
    <w:rsid w:val="00AD52EC"/>
    <w:rsid w:val="00AE5CE8"/>
    <w:rsid w:val="00AE771A"/>
    <w:rsid w:val="00AF3470"/>
    <w:rsid w:val="00B02A89"/>
    <w:rsid w:val="00B04D35"/>
    <w:rsid w:val="00B06701"/>
    <w:rsid w:val="00B067E1"/>
    <w:rsid w:val="00B07F3C"/>
    <w:rsid w:val="00B10203"/>
    <w:rsid w:val="00B1181B"/>
    <w:rsid w:val="00B11CDE"/>
    <w:rsid w:val="00B12EF9"/>
    <w:rsid w:val="00B17DC3"/>
    <w:rsid w:val="00B2026E"/>
    <w:rsid w:val="00B215B1"/>
    <w:rsid w:val="00B25F59"/>
    <w:rsid w:val="00B25FF1"/>
    <w:rsid w:val="00B34C7B"/>
    <w:rsid w:val="00B3794D"/>
    <w:rsid w:val="00B37C3B"/>
    <w:rsid w:val="00B401FA"/>
    <w:rsid w:val="00B402DD"/>
    <w:rsid w:val="00B4254D"/>
    <w:rsid w:val="00B53930"/>
    <w:rsid w:val="00B53DBD"/>
    <w:rsid w:val="00B576D0"/>
    <w:rsid w:val="00B65518"/>
    <w:rsid w:val="00B71D06"/>
    <w:rsid w:val="00B7413A"/>
    <w:rsid w:val="00B763C4"/>
    <w:rsid w:val="00B771C8"/>
    <w:rsid w:val="00B806A8"/>
    <w:rsid w:val="00B81337"/>
    <w:rsid w:val="00B86B28"/>
    <w:rsid w:val="00B87660"/>
    <w:rsid w:val="00B901F0"/>
    <w:rsid w:val="00B90DBB"/>
    <w:rsid w:val="00B96EF5"/>
    <w:rsid w:val="00BA494B"/>
    <w:rsid w:val="00BA4987"/>
    <w:rsid w:val="00BA78B0"/>
    <w:rsid w:val="00BB71FD"/>
    <w:rsid w:val="00BC4C7E"/>
    <w:rsid w:val="00BC67DD"/>
    <w:rsid w:val="00BD0E25"/>
    <w:rsid w:val="00BD11E6"/>
    <w:rsid w:val="00BD125B"/>
    <w:rsid w:val="00BD5F82"/>
    <w:rsid w:val="00BD7C15"/>
    <w:rsid w:val="00BE0E13"/>
    <w:rsid w:val="00BE16FF"/>
    <w:rsid w:val="00BE6A67"/>
    <w:rsid w:val="00C00E5E"/>
    <w:rsid w:val="00C05590"/>
    <w:rsid w:val="00C05FEE"/>
    <w:rsid w:val="00C13A40"/>
    <w:rsid w:val="00C1428D"/>
    <w:rsid w:val="00C14BD1"/>
    <w:rsid w:val="00C14C1B"/>
    <w:rsid w:val="00C15372"/>
    <w:rsid w:val="00C2005C"/>
    <w:rsid w:val="00C213E3"/>
    <w:rsid w:val="00C218E5"/>
    <w:rsid w:val="00C22193"/>
    <w:rsid w:val="00C223A8"/>
    <w:rsid w:val="00C2420E"/>
    <w:rsid w:val="00C266B5"/>
    <w:rsid w:val="00C3165D"/>
    <w:rsid w:val="00C33765"/>
    <w:rsid w:val="00C33BB2"/>
    <w:rsid w:val="00C34AC6"/>
    <w:rsid w:val="00C34E33"/>
    <w:rsid w:val="00C36B71"/>
    <w:rsid w:val="00C379C6"/>
    <w:rsid w:val="00C457F0"/>
    <w:rsid w:val="00C551A7"/>
    <w:rsid w:val="00C563F9"/>
    <w:rsid w:val="00C5739E"/>
    <w:rsid w:val="00C57495"/>
    <w:rsid w:val="00C63ADC"/>
    <w:rsid w:val="00C65BB1"/>
    <w:rsid w:val="00C67226"/>
    <w:rsid w:val="00C70AF9"/>
    <w:rsid w:val="00C70BB9"/>
    <w:rsid w:val="00C7165A"/>
    <w:rsid w:val="00C71DB6"/>
    <w:rsid w:val="00C7240F"/>
    <w:rsid w:val="00C742BA"/>
    <w:rsid w:val="00C77A58"/>
    <w:rsid w:val="00C816E6"/>
    <w:rsid w:val="00C84207"/>
    <w:rsid w:val="00C85F8A"/>
    <w:rsid w:val="00C8667C"/>
    <w:rsid w:val="00C94F8C"/>
    <w:rsid w:val="00CA33A4"/>
    <w:rsid w:val="00CA3D2E"/>
    <w:rsid w:val="00CA63B3"/>
    <w:rsid w:val="00CA66F2"/>
    <w:rsid w:val="00CB0849"/>
    <w:rsid w:val="00CB1972"/>
    <w:rsid w:val="00CC1362"/>
    <w:rsid w:val="00CC219B"/>
    <w:rsid w:val="00CC23CD"/>
    <w:rsid w:val="00CC42B7"/>
    <w:rsid w:val="00CC574E"/>
    <w:rsid w:val="00CC62FA"/>
    <w:rsid w:val="00CC6FC2"/>
    <w:rsid w:val="00CD0B09"/>
    <w:rsid w:val="00CD0D7E"/>
    <w:rsid w:val="00CD3943"/>
    <w:rsid w:val="00CD4A81"/>
    <w:rsid w:val="00CD4F74"/>
    <w:rsid w:val="00CD74D3"/>
    <w:rsid w:val="00CE1A3F"/>
    <w:rsid w:val="00CE3C49"/>
    <w:rsid w:val="00CE4097"/>
    <w:rsid w:val="00CE572F"/>
    <w:rsid w:val="00CF08A4"/>
    <w:rsid w:val="00CF0E85"/>
    <w:rsid w:val="00CF6284"/>
    <w:rsid w:val="00D01846"/>
    <w:rsid w:val="00D05A8F"/>
    <w:rsid w:val="00D0601D"/>
    <w:rsid w:val="00D1150B"/>
    <w:rsid w:val="00D1316A"/>
    <w:rsid w:val="00D15600"/>
    <w:rsid w:val="00D16559"/>
    <w:rsid w:val="00D16FE5"/>
    <w:rsid w:val="00D21FDB"/>
    <w:rsid w:val="00D2244E"/>
    <w:rsid w:val="00D25917"/>
    <w:rsid w:val="00D26BBE"/>
    <w:rsid w:val="00D302DF"/>
    <w:rsid w:val="00D33175"/>
    <w:rsid w:val="00D33A15"/>
    <w:rsid w:val="00D36A85"/>
    <w:rsid w:val="00D37244"/>
    <w:rsid w:val="00D37FE8"/>
    <w:rsid w:val="00D4443C"/>
    <w:rsid w:val="00D4463E"/>
    <w:rsid w:val="00D47A93"/>
    <w:rsid w:val="00D512B0"/>
    <w:rsid w:val="00D51E30"/>
    <w:rsid w:val="00D54165"/>
    <w:rsid w:val="00D54226"/>
    <w:rsid w:val="00D55099"/>
    <w:rsid w:val="00D5676D"/>
    <w:rsid w:val="00D567E3"/>
    <w:rsid w:val="00D608A3"/>
    <w:rsid w:val="00D67C0C"/>
    <w:rsid w:val="00D72FA2"/>
    <w:rsid w:val="00D74151"/>
    <w:rsid w:val="00D75068"/>
    <w:rsid w:val="00D7530C"/>
    <w:rsid w:val="00D80272"/>
    <w:rsid w:val="00D8069C"/>
    <w:rsid w:val="00D905AC"/>
    <w:rsid w:val="00D90BBD"/>
    <w:rsid w:val="00DA00FB"/>
    <w:rsid w:val="00DA10F3"/>
    <w:rsid w:val="00DA19EE"/>
    <w:rsid w:val="00DA20EF"/>
    <w:rsid w:val="00DA3FF3"/>
    <w:rsid w:val="00DA5928"/>
    <w:rsid w:val="00DA65F4"/>
    <w:rsid w:val="00DB19CC"/>
    <w:rsid w:val="00DB49D0"/>
    <w:rsid w:val="00DB551F"/>
    <w:rsid w:val="00DC24D6"/>
    <w:rsid w:val="00DC5F38"/>
    <w:rsid w:val="00DC7FF0"/>
    <w:rsid w:val="00DD0E97"/>
    <w:rsid w:val="00DE15EE"/>
    <w:rsid w:val="00DE28DD"/>
    <w:rsid w:val="00DE428F"/>
    <w:rsid w:val="00DF5AEA"/>
    <w:rsid w:val="00DF60FD"/>
    <w:rsid w:val="00E009D2"/>
    <w:rsid w:val="00E1196B"/>
    <w:rsid w:val="00E1300F"/>
    <w:rsid w:val="00E15F7E"/>
    <w:rsid w:val="00E21392"/>
    <w:rsid w:val="00E227CE"/>
    <w:rsid w:val="00E30EAF"/>
    <w:rsid w:val="00E33237"/>
    <w:rsid w:val="00E409DE"/>
    <w:rsid w:val="00E4344B"/>
    <w:rsid w:val="00E44BBF"/>
    <w:rsid w:val="00E52527"/>
    <w:rsid w:val="00E55D23"/>
    <w:rsid w:val="00E747FD"/>
    <w:rsid w:val="00E80C58"/>
    <w:rsid w:val="00E813D1"/>
    <w:rsid w:val="00E832F0"/>
    <w:rsid w:val="00E90F8D"/>
    <w:rsid w:val="00EA6AFC"/>
    <w:rsid w:val="00EA6C02"/>
    <w:rsid w:val="00EB2148"/>
    <w:rsid w:val="00EB406D"/>
    <w:rsid w:val="00EB607D"/>
    <w:rsid w:val="00EC514B"/>
    <w:rsid w:val="00ED19EA"/>
    <w:rsid w:val="00ED23C5"/>
    <w:rsid w:val="00ED2467"/>
    <w:rsid w:val="00ED43C9"/>
    <w:rsid w:val="00ED786D"/>
    <w:rsid w:val="00ED7FE3"/>
    <w:rsid w:val="00EE2914"/>
    <w:rsid w:val="00EE6AC6"/>
    <w:rsid w:val="00EF126F"/>
    <w:rsid w:val="00EF1371"/>
    <w:rsid w:val="00EF4C95"/>
    <w:rsid w:val="00EF5AC9"/>
    <w:rsid w:val="00EF5CD4"/>
    <w:rsid w:val="00EF5DC6"/>
    <w:rsid w:val="00EF617C"/>
    <w:rsid w:val="00EF7A2D"/>
    <w:rsid w:val="00EF7DA4"/>
    <w:rsid w:val="00F015FB"/>
    <w:rsid w:val="00F01698"/>
    <w:rsid w:val="00F01BCF"/>
    <w:rsid w:val="00F05E7E"/>
    <w:rsid w:val="00F06A48"/>
    <w:rsid w:val="00F07E77"/>
    <w:rsid w:val="00F10D4D"/>
    <w:rsid w:val="00F1115F"/>
    <w:rsid w:val="00F131EE"/>
    <w:rsid w:val="00F13384"/>
    <w:rsid w:val="00F13F7D"/>
    <w:rsid w:val="00F154AC"/>
    <w:rsid w:val="00F156E5"/>
    <w:rsid w:val="00F17E80"/>
    <w:rsid w:val="00F23393"/>
    <w:rsid w:val="00F24180"/>
    <w:rsid w:val="00F2445D"/>
    <w:rsid w:val="00F24827"/>
    <w:rsid w:val="00F26962"/>
    <w:rsid w:val="00F40109"/>
    <w:rsid w:val="00F4032A"/>
    <w:rsid w:val="00F4093F"/>
    <w:rsid w:val="00F6096F"/>
    <w:rsid w:val="00F61EB7"/>
    <w:rsid w:val="00F62786"/>
    <w:rsid w:val="00F715FE"/>
    <w:rsid w:val="00F750DA"/>
    <w:rsid w:val="00F778C7"/>
    <w:rsid w:val="00F77E4A"/>
    <w:rsid w:val="00F80BBA"/>
    <w:rsid w:val="00F82E78"/>
    <w:rsid w:val="00F836A1"/>
    <w:rsid w:val="00F84532"/>
    <w:rsid w:val="00F8564F"/>
    <w:rsid w:val="00F90760"/>
    <w:rsid w:val="00F90E4E"/>
    <w:rsid w:val="00F947B5"/>
    <w:rsid w:val="00F951C9"/>
    <w:rsid w:val="00F9614E"/>
    <w:rsid w:val="00F97389"/>
    <w:rsid w:val="00FA1F66"/>
    <w:rsid w:val="00FA4344"/>
    <w:rsid w:val="00FA49BA"/>
    <w:rsid w:val="00FB1551"/>
    <w:rsid w:val="00FB3624"/>
    <w:rsid w:val="00FB543C"/>
    <w:rsid w:val="00FC1F8D"/>
    <w:rsid w:val="00FC55F7"/>
    <w:rsid w:val="00FC6C4A"/>
    <w:rsid w:val="00FD009E"/>
    <w:rsid w:val="00FD3F00"/>
    <w:rsid w:val="00FD6AB2"/>
    <w:rsid w:val="00FD7A90"/>
    <w:rsid w:val="00FF33ED"/>
    <w:rsid w:val="00FF4718"/>
    <w:rsid w:val="00FF47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F7261"/>
    <w:rPr>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F7261"/>
    <w:pPr>
      <w:tabs>
        <w:tab w:val="center" w:pos="4536"/>
        <w:tab w:val="right" w:pos="9072"/>
      </w:tabs>
    </w:pPr>
  </w:style>
  <w:style w:type="paragraph" w:styleId="Stopka">
    <w:name w:val="footer"/>
    <w:basedOn w:val="Normalny"/>
    <w:link w:val="StopkaZnak"/>
    <w:uiPriority w:val="99"/>
    <w:rsid w:val="002F7261"/>
    <w:pPr>
      <w:tabs>
        <w:tab w:val="center" w:pos="4536"/>
        <w:tab w:val="right" w:pos="9072"/>
      </w:tabs>
    </w:pPr>
  </w:style>
  <w:style w:type="paragraph" w:styleId="Tekstdymka">
    <w:name w:val="Balloon Text"/>
    <w:basedOn w:val="Normalny"/>
    <w:semiHidden/>
    <w:rsid w:val="00794D3C"/>
    <w:rPr>
      <w:rFonts w:ascii="Tahoma" w:hAnsi="Tahoma" w:cs="Tahoma"/>
      <w:sz w:val="16"/>
      <w:szCs w:val="16"/>
    </w:rPr>
  </w:style>
  <w:style w:type="character" w:styleId="Hipercze">
    <w:name w:val="Hyperlink"/>
    <w:rsid w:val="00B215B1"/>
    <w:rPr>
      <w:color w:val="0000FF"/>
      <w:u w:val="single"/>
    </w:rPr>
  </w:style>
  <w:style w:type="character" w:styleId="Numerstrony">
    <w:name w:val="page number"/>
    <w:basedOn w:val="Domylnaczcionkaakapitu"/>
    <w:rsid w:val="00F40109"/>
  </w:style>
  <w:style w:type="character" w:customStyle="1" w:styleId="StopkaZnak">
    <w:name w:val="Stopka Znak"/>
    <w:basedOn w:val="Domylnaczcionkaakapitu"/>
    <w:link w:val="Stopka"/>
    <w:uiPriority w:val="99"/>
    <w:rsid w:val="00FC1F8D"/>
  </w:style>
  <w:style w:type="paragraph" w:styleId="Akapitzlist">
    <w:name w:val="List Paragraph"/>
    <w:basedOn w:val="Normalny"/>
    <w:uiPriority w:val="34"/>
    <w:qFormat/>
    <w:rsid w:val="00B25F59"/>
    <w:pPr>
      <w:ind w:left="720"/>
      <w:contextualSpacing/>
    </w:pPr>
  </w:style>
  <w:style w:type="paragraph" w:styleId="Tekstprzypisudolnego">
    <w:name w:val="footnote text"/>
    <w:basedOn w:val="Normalny"/>
    <w:link w:val="TekstprzypisudolnegoZnak"/>
    <w:uiPriority w:val="99"/>
    <w:unhideWhenUsed/>
    <w:rsid w:val="000121FC"/>
    <w:pPr>
      <w:ind w:left="714" w:hanging="357"/>
      <w:jc w:val="both"/>
    </w:pPr>
    <w:rPr>
      <w:rFonts w:ascii="Calibri" w:eastAsia="Calibri" w:hAnsi="Calibri"/>
      <w:lang w:val="gl-ES" w:eastAsia="en-US"/>
    </w:rPr>
  </w:style>
  <w:style w:type="character" w:customStyle="1" w:styleId="TekstprzypisudolnegoZnak">
    <w:name w:val="Tekst przypisu dolnego Znak"/>
    <w:basedOn w:val="Domylnaczcionkaakapitu"/>
    <w:link w:val="Tekstprzypisudolnego"/>
    <w:uiPriority w:val="99"/>
    <w:rsid w:val="000121FC"/>
    <w:rPr>
      <w:rFonts w:ascii="Calibri" w:eastAsia="Calibri" w:hAnsi="Calibri"/>
      <w:lang w:val="gl-ES" w:eastAsia="en-US"/>
    </w:rPr>
  </w:style>
  <w:style w:type="character" w:styleId="Odwoanieprzypisudolnego">
    <w:name w:val="footnote reference"/>
    <w:uiPriority w:val="99"/>
    <w:unhideWhenUsed/>
    <w:rsid w:val="000121F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FB296A-7E11-4D99-9B12-3BC44FFCA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3991</Characters>
  <Application>Microsoft Office Word</Application>
  <DocSecurity>0</DocSecurity>
  <Lines>33</Lines>
  <Paragraphs>9</Paragraphs>
  <ScaleCrop>false</ScaleCrop>
  <HeadingPairs>
    <vt:vector size="6" baseType="variant">
      <vt:variant>
        <vt:lpstr>Titel</vt:lpstr>
      </vt:variant>
      <vt:variant>
        <vt:i4>1</vt:i4>
      </vt:variant>
      <vt:variant>
        <vt:lpstr>Tytuł</vt:lpstr>
      </vt:variant>
      <vt:variant>
        <vt:i4>1</vt:i4>
      </vt:variant>
      <vt:variant>
        <vt:lpstr>Otsikko</vt:lpstr>
      </vt:variant>
      <vt:variant>
        <vt:i4>1</vt:i4>
      </vt:variant>
    </vt:vector>
  </HeadingPairs>
  <TitlesOfParts>
    <vt:vector size="3" baseType="lpstr">
      <vt:lpstr>UNION OF THE BALTIC CITIES</vt:lpstr>
      <vt:lpstr>UNION OF THE BALTIC CITIES</vt:lpstr>
      <vt:lpstr>UNION OF THE BALTIC CITIES</vt:lpstr>
    </vt:vector>
  </TitlesOfParts>
  <Company>Związek Miast Bałtyckich</Company>
  <LinksUpToDate>false</LinksUpToDate>
  <CharactersWithSpaces>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OF THE BALTIC CITIES</dc:title>
  <dc:subject/>
  <dc:creator>Paweł Żaboklicki</dc:creator>
  <cp:keywords/>
  <dc:description/>
  <cp:lastModifiedBy>SOŚNICKA.A</cp:lastModifiedBy>
  <cp:revision>2</cp:revision>
  <cp:lastPrinted>2014-02-12T13:51:00Z</cp:lastPrinted>
  <dcterms:created xsi:type="dcterms:W3CDTF">2014-02-14T13:01:00Z</dcterms:created>
  <dcterms:modified xsi:type="dcterms:W3CDTF">2014-02-14T13:01:00Z</dcterms:modified>
</cp:coreProperties>
</file>